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中海博星（烟台）保温建材有限公司</w:t>
      </w:r>
    </w:p>
    <w:p>
      <w:pPr>
        <w:spacing w:line="520" w:lineRule="exact"/>
        <w:jc w:val="center"/>
        <w:rPr>
          <w:rFonts w:hint="default" w:ascii="Times New Roman" w:hAnsi="Times New Roman" w:cs="Times New Roman" w:eastAsiaTheme="minorEastAsia"/>
          <w:b/>
          <w:sz w:val="30"/>
          <w:szCs w:val="30"/>
          <w:lang w:eastAsia="zh-CN"/>
        </w:rPr>
      </w:pPr>
      <w:r>
        <w:rPr>
          <w:rFonts w:hint="default" w:ascii="Times New Roman" w:hAnsi="Times New Roman" w:cs="Times New Roman"/>
          <w:b/>
          <w:sz w:val="30"/>
          <w:szCs w:val="30"/>
          <w:lang w:eastAsia="zh-CN"/>
        </w:rPr>
        <w:t>年产1000km预制直埋保温管项目</w:t>
      </w:r>
    </w:p>
    <w:p>
      <w:pPr>
        <w:spacing w:line="520" w:lineRule="exact"/>
        <w:jc w:val="center"/>
        <w:rPr>
          <w:rFonts w:hint="default" w:ascii="Times New Roman" w:hAnsi="Times New Roman" w:cs="Times New Roman"/>
          <w:b/>
          <w:sz w:val="30"/>
          <w:szCs w:val="30"/>
        </w:rPr>
      </w:pPr>
      <w:r>
        <w:rPr>
          <w:rFonts w:hint="default" w:ascii="Times New Roman" w:hAnsi="Times New Roman" w:cs="Times New Roman"/>
          <w:b/>
          <w:sz w:val="30"/>
          <w:szCs w:val="30"/>
        </w:rPr>
        <w:t>竣工环境保护验收工作组意见</w:t>
      </w:r>
    </w:p>
    <w:p>
      <w:pPr>
        <w:spacing w:line="360" w:lineRule="auto"/>
        <w:jc w:val="center"/>
        <w:rPr>
          <w:rFonts w:hint="default" w:ascii="Times New Roman" w:hAnsi="Times New Roman" w:cs="Times New Roman"/>
          <w:bCs/>
          <w:sz w:val="30"/>
          <w:szCs w:val="30"/>
        </w:rPr>
      </w:pP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lang w:eastAsia="zh-CN"/>
        </w:rPr>
        <w:t>2023年8月29日</w:t>
      </w:r>
      <w:r>
        <w:rPr>
          <w:rFonts w:hint="default" w:ascii="Times New Roman" w:hAnsi="Times New Roman" w:cs="Times New Roman"/>
          <w:bCs/>
          <w:color w:val="000000" w:themeColor="text1"/>
          <w:sz w:val="24"/>
        </w:rPr>
        <w:t>，</w:t>
      </w:r>
      <w:r>
        <w:rPr>
          <w:rFonts w:hint="default" w:ascii="Times New Roman" w:hAnsi="Times New Roman" w:cs="Times New Roman"/>
          <w:bCs/>
          <w:sz w:val="24"/>
          <w:lang w:eastAsia="zh-CN"/>
        </w:rPr>
        <w:t>中海博星（烟台）保温建材有限公司</w:t>
      </w:r>
      <w:r>
        <w:rPr>
          <w:rFonts w:hint="default" w:ascii="Times New Roman" w:hAnsi="Times New Roman" w:cs="Times New Roman"/>
          <w:bCs/>
          <w:sz w:val="24"/>
        </w:rPr>
        <w:t>组织成立</w:t>
      </w:r>
      <w:r>
        <w:rPr>
          <w:rFonts w:hint="default" w:ascii="Times New Roman" w:hAnsi="Times New Roman" w:cs="Times New Roman"/>
          <w:bCs/>
          <w:sz w:val="24"/>
          <w:lang w:eastAsia="zh-CN"/>
        </w:rPr>
        <w:t>中海博星（烟台）保温建材有限公司年产1000km预制直埋保温管项目</w:t>
      </w:r>
      <w:r>
        <w:rPr>
          <w:rFonts w:hint="default" w:ascii="Times New Roman" w:hAnsi="Times New Roman" w:cs="Times New Roman"/>
          <w:bCs/>
          <w:sz w:val="24"/>
        </w:rPr>
        <w:t>竣工环境保护验收工作组。验收工作组由建设单位-</w:t>
      </w:r>
      <w:r>
        <w:rPr>
          <w:rFonts w:hint="default" w:ascii="Times New Roman" w:hAnsi="Times New Roman" w:cs="Times New Roman"/>
          <w:bCs/>
          <w:sz w:val="24"/>
          <w:lang w:eastAsia="zh-CN"/>
        </w:rPr>
        <w:t>中海博星（烟台）保温建材有限公司</w:t>
      </w:r>
      <w:r>
        <w:rPr>
          <w:rFonts w:hint="default" w:ascii="Times New Roman" w:hAnsi="Times New Roman" w:cs="Times New Roman"/>
          <w:bCs/>
          <w:sz w:val="24"/>
        </w:rPr>
        <w:t>、验收检测单位-</w:t>
      </w:r>
      <w:r>
        <w:rPr>
          <w:rFonts w:hint="default" w:ascii="Times New Roman" w:hAnsi="Times New Roman" w:cs="Times New Roman"/>
          <w:bCs/>
          <w:sz w:val="24"/>
          <w:lang w:eastAsia="zh-CN"/>
        </w:rPr>
        <w:t>山东方信环境检测有限公司</w:t>
      </w:r>
      <w:r>
        <w:rPr>
          <w:rFonts w:hint="default" w:ascii="Times New Roman" w:hAnsi="Times New Roman" w:cs="Times New Roman"/>
          <w:bCs/>
          <w:sz w:val="24"/>
        </w:rPr>
        <w:t>等单位代表和专业技术专家组成（验收工作组名单附后）。</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lef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一、工程基本情况</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（一）建设地点、规模、主要建设内容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left"/>
        <w:textAlignment w:val="auto"/>
        <w:outlineLvl w:val="9"/>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eastAsia="宋体" w:cs="Times New Roman"/>
          <w:bCs/>
          <w:color w:val="auto"/>
          <w:sz w:val="24"/>
          <w:szCs w:val="24"/>
          <w:lang w:eastAsia="zh-CN"/>
        </w:rPr>
        <w:t xml:space="preserve"> </w:t>
      </w:r>
      <w:r>
        <w:rPr>
          <w:rFonts w:hint="default" w:ascii="Times New Roman" w:hAnsi="Times New Roman" w:eastAsia="宋体" w:cs="Times New Roman"/>
          <w:color w:val="000000"/>
          <w:sz w:val="24"/>
          <w:szCs w:val="24"/>
          <w:highlight w:val="none"/>
          <w:lang w:val="en-US" w:eastAsia="zh-CN"/>
        </w:rPr>
        <w:t xml:space="preserve">中海博星（烟台）保温建材有限公司租赁烟台龙彩新材料有限公司位于烟台海阳经济开发区杭州街18号的闲置厂房，建设年产1000 </w:t>
      </w:r>
      <w:r>
        <w:rPr>
          <w:rFonts w:hint="eastAsia" w:ascii="Times New Roman" w:hAnsi="Times New Roman" w:eastAsia="宋体" w:cs="Times New Roman"/>
          <w:color w:val="000000"/>
          <w:sz w:val="24"/>
          <w:szCs w:val="24"/>
          <w:highlight w:val="none"/>
          <w:lang w:val="en-US" w:eastAsia="zh-CN"/>
        </w:rPr>
        <w:t>km</w:t>
      </w:r>
      <w:r>
        <w:rPr>
          <w:rFonts w:hint="default" w:ascii="Times New Roman" w:hAnsi="Times New Roman" w:eastAsia="宋体" w:cs="Times New Roman"/>
          <w:color w:val="000000"/>
          <w:sz w:val="24"/>
          <w:szCs w:val="24"/>
          <w:highlight w:val="none"/>
          <w:lang w:val="en-US" w:eastAsia="zh-CN"/>
        </w:rPr>
        <w:t>预制直埋保温管项目，</w:t>
      </w:r>
      <w:r>
        <w:rPr>
          <w:rFonts w:hint="default" w:ascii="Times New Roman" w:hAnsi="Times New Roman" w:cs="Times New Roman" w:eastAsiaTheme="minorEastAsia"/>
          <w:kern w:val="0"/>
          <w:sz w:val="24"/>
          <w:lang w:val="en-US" w:eastAsia="zh-CN"/>
        </w:rPr>
        <w:t>用地面积</w:t>
      </w:r>
      <w:r>
        <w:rPr>
          <w:rFonts w:hint="default" w:ascii="Times New Roman" w:hAnsi="Times New Roman" w:eastAsia="宋体" w:cs="Times New Roman"/>
          <w:kern w:val="44"/>
          <w:sz w:val="24"/>
          <w:szCs w:val="24"/>
          <w:highlight w:val="none"/>
          <w:lang w:val="en-US" w:eastAsia="zh-CN"/>
        </w:rPr>
        <w:t>23865</w:t>
      </w:r>
      <w:r>
        <w:rPr>
          <w:rFonts w:hint="default" w:ascii="Times New Roman" w:hAnsi="Times New Roman" w:eastAsia="宋体" w:cs="Times New Roman"/>
          <w:kern w:val="44"/>
          <w:sz w:val="24"/>
          <w:szCs w:val="24"/>
          <w:highlight w:val="none"/>
        </w:rPr>
        <w:t>m</w:t>
      </w:r>
      <w:r>
        <w:rPr>
          <w:rFonts w:hint="default" w:ascii="Times New Roman" w:hAnsi="Times New Roman" w:eastAsia="宋体" w:cs="Times New Roman"/>
          <w:kern w:val="44"/>
          <w:sz w:val="24"/>
          <w:szCs w:val="24"/>
          <w:highlight w:val="none"/>
          <w:vertAlign w:val="superscript"/>
        </w:rPr>
        <w:t>2</w:t>
      </w:r>
      <w:r>
        <w:rPr>
          <w:rFonts w:hint="default" w:ascii="Times New Roman" w:hAnsi="Times New Roman" w:eastAsia="宋体" w:cs="Times New Roman"/>
          <w:kern w:val="44"/>
          <w:sz w:val="24"/>
          <w:szCs w:val="24"/>
          <w:highlight w:val="none"/>
        </w:rPr>
        <w:t>。项目总投资</w:t>
      </w:r>
      <w:r>
        <w:rPr>
          <w:rFonts w:hint="default" w:ascii="Times New Roman" w:hAnsi="Times New Roman" w:eastAsia="宋体" w:cs="Times New Roman"/>
          <w:kern w:val="44"/>
          <w:sz w:val="24"/>
          <w:szCs w:val="24"/>
          <w:highlight w:val="none"/>
          <w:lang w:val="en-US" w:eastAsia="zh-CN"/>
        </w:rPr>
        <w:t>5000</w:t>
      </w:r>
      <w:r>
        <w:rPr>
          <w:rFonts w:hint="default" w:ascii="Times New Roman" w:hAnsi="Times New Roman" w:eastAsia="宋体" w:cs="Times New Roman"/>
          <w:kern w:val="44"/>
          <w:sz w:val="24"/>
          <w:szCs w:val="24"/>
          <w:highlight w:val="none"/>
        </w:rPr>
        <w:t>万元</w:t>
      </w:r>
      <w:r>
        <w:rPr>
          <w:rFonts w:hint="default" w:ascii="Times New Roman" w:hAnsi="Times New Roman" w:eastAsia="宋体" w:cs="Times New Roman"/>
          <w:kern w:val="44"/>
          <w:sz w:val="24"/>
          <w:szCs w:val="24"/>
          <w:highlight w:val="none"/>
          <w:lang w:eastAsia="zh-CN"/>
        </w:rPr>
        <w:t>，</w:t>
      </w:r>
      <w:r>
        <w:rPr>
          <w:rFonts w:hint="default" w:ascii="Times New Roman" w:hAnsi="Times New Roman" w:eastAsia="宋体" w:cs="Times New Roman"/>
          <w:kern w:val="44"/>
          <w:sz w:val="24"/>
          <w:szCs w:val="24"/>
          <w:highlight w:val="none"/>
        </w:rPr>
        <w:t>环保投资为</w:t>
      </w:r>
      <w:r>
        <w:rPr>
          <w:rFonts w:hint="default" w:ascii="Times New Roman" w:hAnsi="Times New Roman" w:eastAsia="宋体" w:cs="Times New Roman"/>
          <w:kern w:val="44"/>
          <w:sz w:val="24"/>
          <w:szCs w:val="24"/>
          <w:highlight w:val="none"/>
          <w:lang w:val="en-US" w:eastAsia="zh-CN"/>
        </w:rPr>
        <w:t>19</w:t>
      </w:r>
      <w:r>
        <w:rPr>
          <w:rFonts w:hint="default" w:ascii="Times New Roman" w:hAnsi="Times New Roman" w:eastAsia="宋体" w:cs="Times New Roman"/>
          <w:kern w:val="44"/>
          <w:sz w:val="24"/>
          <w:szCs w:val="24"/>
          <w:highlight w:val="none"/>
        </w:rPr>
        <w:t>万元</w:t>
      </w:r>
      <w:r>
        <w:rPr>
          <w:rFonts w:hint="default" w:ascii="Times New Roman" w:hAnsi="Times New Roman" w:eastAsia="宋体" w:cs="Times New Roman"/>
          <w:kern w:val="44"/>
          <w:sz w:val="24"/>
          <w:szCs w:val="24"/>
          <w:highlight w:val="none"/>
          <w:lang w:eastAsia="zh-CN"/>
        </w:rPr>
        <w:t>，</w:t>
      </w:r>
      <w:r>
        <w:rPr>
          <w:rFonts w:hint="default" w:ascii="Times New Roman" w:hAnsi="Times New Roman" w:eastAsia="宋体" w:cs="Times New Roman"/>
          <w:kern w:val="44"/>
          <w:sz w:val="24"/>
          <w:szCs w:val="24"/>
          <w:highlight w:val="none"/>
        </w:rPr>
        <w:t>环保投资占总投资比例的</w:t>
      </w:r>
      <w:r>
        <w:rPr>
          <w:rFonts w:hint="default" w:ascii="Times New Roman" w:hAnsi="Times New Roman" w:eastAsia="宋体" w:cs="Times New Roman"/>
          <w:kern w:val="44"/>
          <w:sz w:val="24"/>
          <w:szCs w:val="24"/>
          <w:highlight w:val="none"/>
          <w:lang w:val="en-US" w:eastAsia="zh-CN"/>
        </w:rPr>
        <w:t>0.38</w:t>
      </w:r>
      <w:r>
        <w:rPr>
          <w:rFonts w:hint="default" w:ascii="Times New Roman" w:hAnsi="Times New Roman" w:eastAsia="宋体" w:cs="Times New Roman"/>
          <w:kern w:val="44"/>
          <w:sz w:val="24"/>
          <w:szCs w:val="24"/>
          <w:highlight w:val="none"/>
        </w:rPr>
        <w:t>%</w:t>
      </w:r>
      <w:r>
        <w:rPr>
          <w:rFonts w:hint="default" w:ascii="Times New Roman" w:hAnsi="Times New Roman" w:eastAsia="宋体" w:cs="Times New Roman"/>
          <w:kern w:val="44"/>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（二）环保审批情况及建设过程</w:t>
      </w:r>
    </w:p>
    <w:p>
      <w:pPr>
        <w:keepNext w:val="0"/>
        <w:keepLines w:val="0"/>
        <w:pageBreakBefore w:val="0"/>
        <w:widowControl w:val="0"/>
        <w:kinsoku/>
        <w:wordWrap w:val="0"/>
        <w:overflowPunct/>
        <w:topLinePunct/>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kern w:val="44"/>
          <w:sz w:val="24"/>
          <w:szCs w:val="24"/>
          <w:highlight w:val="none"/>
          <w:lang w:val="en-US" w:eastAsia="zh-CN"/>
        </w:rPr>
        <w:t>项目2022年9月9日取得了海阳市行政审批服务局《山东省建设项目备案证明》（项目代码：2209-370687-04-01-460994），2022</w:t>
      </w:r>
      <w:r>
        <w:rPr>
          <w:rFonts w:hint="default" w:ascii="Times New Roman" w:hAnsi="Times New Roman" w:eastAsia="宋体" w:cs="Times New Roman"/>
          <w:kern w:val="44"/>
          <w:sz w:val="24"/>
          <w:szCs w:val="24"/>
          <w:highlight w:val="none"/>
          <w:lang w:eastAsia="zh-CN"/>
        </w:rPr>
        <w:t>年</w:t>
      </w:r>
      <w:r>
        <w:rPr>
          <w:rFonts w:hint="default" w:ascii="Times New Roman" w:hAnsi="Times New Roman" w:eastAsia="宋体" w:cs="Times New Roman"/>
          <w:kern w:val="44"/>
          <w:sz w:val="24"/>
          <w:szCs w:val="24"/>
          <w:highlight w:val="none"/>
          <w:lang w:val="en-US" w:eastAsia="zh-CN"/>
        </w:rPr>
        <w:t>10</w:t>
      </w:r>
      <w:r>
        <w:rPr>
          <w:rFonts w:hint="default" w:ascii="Times New Roman" w:hAnsi="Times New Roman" w:eastAsia="宋体" w:cs="Times New Roman"/>
          <w:kern w:val="44"/>
          <w:sz w:val="24"/>
          <w:szCs w:val="24"/>
          <w:highlight w:val="none"/>
          <w:lang w:eastAsia="zh-CN"/>
        </w:rPr>
        <w:t>月</w:t>
      </w:r>
      <w:r>
        <w:rPr>
          <w:rFonts w:hint="default" w:ascii="Times New Roman" w:hAnsi="Times New Roman" w:eastAsia="宋体" w:cs="Times New Roman"/>
          <w:kern w:val="44"/>
          <w:sz w:val="24"/>
          <w:szCs w:val="24"/>
          <w:highlight w:val="none"/>
          <w:lang w:val="en-US" w:eastAsia="zh-CN"/>
        </w:rPr>
        <w:t>15日委托山东绿乔环保科技有限公司编制了《</w:t>
      </w:r>
      <w:r>
        <w:rPr>
          <w:rFonts w:hint="default" w:ascii="Times New Roman" w:hAnsi="Times New Roman" w:eastAsia="宋体" w:cs="Times New Roman"/>
          <w:color w:val="000000"/>
          <w:sz w:val="24"/>
          <w:szCs w:val="24"/>
          <w:highlight w:val="none"/>
          <w:lang w:val="en-US" w:eastAsia="zh-CN"/>
        </w:rPr>
        <w:t>中海博星（烟台）保温建材有限公司年产1000km预制直埋保温管项目建设项目环境影响报告表</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kern w:val="44"/>
          <w:sz w:val="24"/>
          <w:szCs w:val="24"/>
          <w:highlight w:val="none"/>
          <w:lang w:val="en-US" w:eastAsia="zh-CN"/>
        </w:rPr>
        <w:t>2022年12月23日取得了烟台市生态环境局</w:t>
      </w:r>
      <w:r>
        <w:rPr>
          <w:rFonts w:hint="default" w:ascii="Times New Roman" w:hAnsi="Times New Roman" w:eastAsia="宋体" w:cs="Times New Roman"/>
          <w:bCs/>
          <w:color w:val="auto"/>
          <w:sz w:val="24"/>
          <w:szCs w:val="24"/>
          <w:highlight w:val="none"/>
          <w:lang w:val="en-US" w:eastAsia="zh-CN"/>
        </w:rPr>
        <w:t>海阳分局</w:t>
      </w:r>
      <w:r>
        <w:rPr>
          <w:rFonts w:hint="default" w:ascii="Times New Roman" w:hAnsi="Times New Roman" w:eastAsia="宋体" w:cs="Times New Roman"/>
          <w:kern w:val="44"/>
          <w:sz w:val="24"/>
          <w:szCs w:val="24"/>
          <w:highlight w:val="none"/>
          <w:lang w:val="en-US" w:eastAsia="zh-CN"/>
        </w:rPr>
        <w:t>“审批意见”（海环报告表【2022】063号）</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2023年6月30日于烟台市生态环境局海阳分局备案（备案编号：370687-2023-055-L），2023年7月28日办理了《排污许可证》（许可证编号：</w:t>
      </w:r>
      <w:r>
        <w:rPr>
          <w:rFonts w:hint="default" w:ascii="Times New Roman" w:hAnsi="Times New Roman" w:eastAsia="宋体" w:cs="Times New Roman"/>
          <w:color w:val="000000"/>
          <w:sz w:val="24"/>
          <w:szCs w:val="24"/>
          <w:highlight w:val="none"/>
          <w:lang w:val="en-US" w:eastAsia="zh-CN"/>
        </w:rPr>
        <w:t>91370687MABUTMYGX7001Q</w:t>
      </w:r>
      <w:r>
        <w:rPr>
          <w:rFonts w:hint="default"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eastAsia="zh-CN"/>
        </w:rPr>
        <w:t>。项目开工时间为</w:t>
      </w:r>
      <w:r>
        <w:rPr>
          <w:rFonts w:hint="default" w:ascii="Times New Roman" w:hAnsi="Times New Roman" w:eastAsia="宋体" w:cs="Times New Roman"/>
          <w:bCs/>
          <w:color w:val="auto"/>
          <w:sz w:val="24"/>
          <w:szCs w:val="24"/>
          <w:highlight w:val="none"/>
          <w:lang w:val="en-US" w:eastAsia="zh-CN"/>
        </w:rPr>
        <w:t>2023</w:t>
      </w:r>
      <w:r>
        <w:rPr>
          <w:rFonts w:hint="default" w:ascii="Times New Roman" w:hAnsi="Times New Roman" w:eastAsia="宋体" w:cs="Times New Roman"/>
          <w:bCs/>
          <w:color w:val="auto"/>
          <w:sz w:val="24"/>
          <w:szCs w:val="24"/>
          <w:highlight w:val="none"/>
          <w:lang w:eastAsia="zh-CN"/>
        </w:rPr>
        <w:t>年</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lang w:eastAsia="zh-CN"/>
        </w:rPr>
        <w:t>月，设备调试及竣工时间为</w:t>
      </w:r>
      <w:r>
        <w:rPr>
          <w:rFonts w:hint="default" w:ascii="Times New Roman" w:hAnsi="Times New Roman" w:eastAsia="宋体" w:cs="Times New Roman"/>
          <w:bCs/>
          <w:color w:val="auto"/>
          <w:sz w:val="24"/>
          <w:szCs w:val="24"/>
          <w:highlight w:val="none"/>
          <w:lang w:val="en-US" w:eastAsia="zh-CN"/>
        </w:rPr>
        <w:t>2023</w:t>
      </w:r>
      <w:r>
        <w:rPr>
          <w:rFonts w:hint="default" w:ascii="Times New Roman" w:hAnsi="Times New Roman" w:eastAsia="宋体" w:cs="Times New Roman"/>
          <w:bCs/>
          <w:color w:val="auto"/>
          <w:sz w:val="24"/>
          <w:szCs w:val="24"/>
          <w:highlight w:val="none"/>
          <w:lang w:eastAsia="zh-CN"/>
        </w:rPr>
        <w:t>年</w:t>
      </w:r>
      <w:r>
        <w:rPr>
          <w:rFonts w:hint="default"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lang w:eastAsia="zh-CN"/>
        </w:rPr>
        <w:t>月。</w:t>
      </w:r>
    </w:p>
    <w:p>
      <w:pPr>
        <w:keepNext w:val="0"/>
        <w:keepLines w:val="0"/>
        <w:pageBreakBefore w:val="0"/>
        <w:widowControl w:val="0"/>
        <w:kinsoku/>
        <w:wordWrap/>
        <w:overflowPunct/>
        <w:topLinePunct w:val="0"/>
        <w:autoSpaceDE/>
        <w:autoSpaceDN/>
        <w:bidi w:val="0"/>
        <w:spacing w:line="360" w:lineRule="auto"/>
        <w:ind w:leftChars="0"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（三）投资情况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left"/>
        <w:textAlignment w:val="auto"/>
        <w:outlineLvl w:val="9"/>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eastAsia="宋体" w:cs="Times New Roman"/>
          <w:kern w:val="44"/>
          <w:sz w:val="24"/>
          <w:szCs w:val="24"/>
          <w:highlight w:val="none"/>
        </w:rPr>
        <w:t>项目总投资</w:t>
      </w:r>
      <w:r>
        <w:rPr>
          <w:rFonts w:hint="default" w:ascii="Times New Roman" w:hAnsi="Times New Roman" w:eastAsia="宋体" w:cs="Times New Roman"/>
          <w:kern w:val="44"/>
          <w:sz w:val="24"/>
          <w:szCs w:val="24"/>
          <w:highlight w:val="none"/>
          <w:lang w:val="en-US" w:eastAsia="zh-CN"/>
        </w:rPr>
        <w:t>5000</w:t>
      </w:r>
      <w:r>
        <w:rPr>
          <w:rFonts w:hint="default" w:ascii="Times New Roman" w:hAnsi="Times New Roman" w:eastAsia="宋体" w:cs="Times New Roman"/>
          <w:kern w:val="44"/>
          <w:sz w:val="24"/>
          <w:szCs w:val="24"/>
          <w:highlight w:val="none"/>
        </w:rPr>
        <w:t>万元</w:t>
      </w:r>
      <w:r>
        <w:rPr>
          <w:rFonts w:hint="default" w:ascii="Times New Roman" w:hAnsi="Times New Roman" w:eastAsia="宋体" w:cs="Times New Roman"/>
          <w:kern w:val="44"/>
          <w:sz w:val="24"/>
          <w:szCs w:val="24"/>
          <w:highlight w:val="none"/>
          <w:lang w:eastAsia="zh-CN"/>
        </w:rPr>
        <w:t>，</w:t>
      </w:r>
      <w:r>
        <w:rPr>
          <w:rFonts w:hint="default" w:ascii="Times New Roman" w:hAnsi="Times New Roman" w:eastAsia="宋体" w:cs="Times New Roman"/>
          <w:kern w:val="44"/>
          <w:sz w:val="24"/>
          <w:szCs w:val="24"/>
          <w:highlight w:val="none"/>
        </w:rPr>
        <w:t>环保投资为</w:t>
      </w:r>
      <w:r>
        <w:rPr>
          <w:rFonts w:hint="default" w:ascii="Times New Roman" w:hAnsi="Times New Roman" w:eastAsia="宋体" w:cs="Times New Roman"/>
          <w:kern w:val="44"/>
          <w:sz w:val="24"/>
          <w:szCs w:val="24"/>
          <w:highlight w:val="none"/>
          <w:lang w:val="en-US" w:eastAsia="zh-CN"/>
        </w:rPr>
        <w:t>19</w:t>
      </w:r>
      <w:r>
        <w:rPr>
          <w:rFonts w:hint="default" w:ascii="Times New Roman" w:hAnsi="Times New Roman" w:eastAsia="宋体" w:cs="Times New Roman"/>
          <w:kern w:val="44"/>
          <w:sz w:val="24"/>
          <w:szCs w:val="24"/>
          <w:highlight w:val="none"/>
        </w:rPr>
        <w:t>万元</w:t>
      </w:r>
      <w:r>
        <w:rPr>
          <w:rFonts w:hint="default" w:ascii="Times New Roman" w:hAnsi="Times New Roman" w:eastAsia="宋体" w:cs="Times New Roman"/>
          <w:kern w:val="44"/>
          <w:sz w:val="24"/>
          <w:szCs w:val="24"/>
          <w:highlight w:val="none"/>
          <w:lang w:eastAsia="zh-CN"/>
        </w:rPr>
        <w:t>，</w:t>
      </w:r>
      <w:r>
        <w:rPr>
          <w:rFonts w:hint="default" w:ascii="Times New Roman" w:hAnsi="Times New Roman" w:eastAsia="宋体" w:cs="Times New Roman"/>
          <w:kern w:val="44"/>
          <w:sz w:val="24"/>
          <w:szCs w:val="24"/>
          <w:highlight w:val="none"/>
        </w:rPr>
        <w:t>环保投资占总投资比例的</w:t>
      </w:r>
      <w:r>
        <w:rPr>
          <w:rFonts w:hint="default" w:ascii="Times New Roman" w:hAnsi="Times New Roman" w:eastAsia="宋体" w:cs="Times New Roman"/>
          <w:kern w:val="44"/>
          <w:sz w:val="24"/>
          <w:szCs w:val="24"/>
          <w:highlight w:val="none"/>
          <w:lang w:val="en-US" w:eastAsia="zh-CN"/>
        </w:rPr>
        <w:t>0.38</w:t>
      </w:r>
      <w:r>
        <w:rPr>
          <w:rFonts w:hint="default" w:ascii="Times New Roman" w:hAnsi="Times New Roman" w:eastAsia="宋体" w:cs="Times New Roman"/>
          <w:kern w:val="44"/>
          <w:sz w:val="24"/>
          <w:szCs w:val="24"/>
          <w:highlight w:val="none"/>
        </w:rPr>
        <w:t>%</w:t>
      </w:r>
      <w:r>
        <w:rPr>
          <w:rFonts w:hint="default" w:ascii="Times New Roman" w:hAnsi="Times New Roman" w:eastAsia="宋体" w:cs="Times New Roman"/>
          <w:kern w:val="44"/>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leftChars="0"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（四）验收范围</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本次验收范围为：</w:t>
      </w:r>
      <w:r>
        <w:rPr>
          <w:rFonts w:hint="default" w:ascii="Times New Roman" w:hAnsi="Times New Roman" w:eastAsia="宋体" w:cs="Times New Roman"/>
          <w:bCs/>
          <w:color w:val="auto"/>
          <w:sz w:val="24"/>
          <w:szCs w:val="24"/>
          <w:lang w:eastAsia="zh-CN"/>
        </w:rPr>
        <w:t>年产1000km预制直埋保温管项目</w:t>
      </w:r>
      <w:r>
        <w:rPr>
          <w:rFonts w:hint="default" w:ascii="Times New Roman" w:hAnsi="Times New Roman" w:eastAsia="宋体" w:cs="Times New Roman"/>
          <w:bCs/>
          <w:color w:val="auto"/>
          <w:sz w:val="24"/>
          <w:szCs w:val="24"/>
        </w:rPr>
        <w:t>的主体工程及配套建设的环保设施。</w:t>
      </w:r>
    </w:p>
    <w:p>
      <w:pPr>
        <w:pStyle w:val="23"/>
        <w:keepNext w:val="0"/>
        <w:keepLines w:val="0"/>
        <w:pageBreakBefore w:val="0"/>
        <w:widowControl w:val="0"/>
        <w:kinsoku/>
        <w:wordWrap/>
        <w:overflowPunct/>
        <w:topLinePunct w:val="0"/>
        <w:autoSpaceDE/>
        <w:autoSpaceDN/>
        <w:bidi w:val="0"/>
        <w:spacing w:line="360" w:lineRule="auto"/>
        <w:ind w:leftChars="0" w:right="0" w:firstLine="480" w:firstLineChars="200"/>
        <w:textAlignment w:val="auto"/>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本次验收内容主要为：核查项目实际建设内容、对项目环境保护设施建设情况进行检查、对环境保护设施调试效果以及工程建设对环境的影响进行现场监测。</w:t>
      </w:r>
    </w:p>
    <w:p>
      <w:pPr>
        <w:pStyle w:val="23"/>
        <w:keepNext w:val="0"/>
        <w:keepLines w:val="0"/>
        <w:pageBreakBefore w:val="0"/>
        <w:widowControl w:val="0"/>
        <w:kinsoku/>
        <w:wordWrap/>
        <w:overflowPunct/>
        <w:topLinePunct w:val="0"/>
        <w:autoSpaceDE/>
        <w:autoSpaceDN/>
        <w:bidi w:val="0"/>
        <w:spacing w:line="360" w:lineRule="auto"/>
        <w:ind w:leftChars="0" w:firstLine="482" w:firstLineChars="200"/>
        <w:textAlignment w:val="auto"/>
        <w:rPr>
          <w:rFonts w:hint="default" w:ascii="Times New Roman" w:hAnsi="Times New Roman" w:cs="Times New Roman" w:eastAsiaTheme="minorEastAsia"/>
          <w:b/>
          <w:bCs/>
        </w:rPr>
      </w:pPr>
      <w:r>
        <w:rPr>
          <w:rFonts w:hint="default" w:ascii="Times New Roman" w:hAnsi="Times New Roman" w:cs="Times New Roman" w:eastAsiaTheme="minorEastAsia"/>
          <w:b/>
          <w:bCs/>
          <w:spacing w:val="0"/>
        </w:rPr>
        <w:t>二、项目变更情况</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000000"/>
          <w:sz w:val="24"/>
          <w:highlight w:val="none"/>
          <w:lang w:eastAsia="zh-CN"/>
        </w:rPr>
      </w:pPr>
      <w:r>
        <w:rPr>
          <w:rFonts w:hint="default" w:ascii="Times New Roman" w:hAnsi="Times New Roman" w:eastAsia="宋体" w:cs="Times New Roman"/>
          <w:color w:val="000000"/>
          <w:sz w:val="24"/>
          <w:highlight w:val="none"/>
          <w:lang w:eastAsia="zh-CN"/>
        </w:rPr>
        <w:t>根据现场勘验，</w:t>
      </w:r>
      <w:r>
        <w:rPr>
          <w:rFonts w:hint="default" w:ascii="Times New Roman" w:hAnsi="Times New Roman" w:eastAsia="宋体" w:cs="Times New Roman"/>
          <w:color w:val="000000"/>
          <w:sz w:val="24"/>
          <w:highlight w:val="none"/>
          <w:lang w:eastAsia="zh-CN"/>
        </w:rPr>
        <w:t>本项目实际建设情况与环评及批复</w:t>
      </w:r>
      <w:r>
        <w:rPr>
          <w:rFonts w:hint="default" w:ascii="Times New Roman" w:hAnsi="Times New Roman" w:eastAsia="宋体" w:cs="Times New Roman"/>
          <w:color w:val="000000"/>
          <w:sz w:val="24"/>
          <w:highlight w:val="none"/>
          <w:lang w:eastAsia="zh-CN"/>
        </w:rPr>
        <w:t>发生以下变化</w:t>
      </w:r>
      <w:r>
        <w:rPr>
          <w:rFonts w:hint="default" w:ascii="Times New Roman" w:hAnsi="Times New Roman" w:eastAsia="宋体" w:cs="Times New Roman"/>
          <w:color w:val="000000"/>
          <w:sz w:val="24"/>
          <w:highlight w:val="none"/>
          <w:lang w:eastAsia="zh-CN"/>
        </w:rPr>
        <w:t>。</w:t>
      </w:r>
    </w:p>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sz w:val="24"/>
          <w:szCs w:val="20"/>
          <w:lang w:val="en-US" w:eastAsia="zh-CN"/>
        </w:rPr>
        <w:t>项目变动一览表</w:t>
      </w:r>
    </w:p>
    <w:tbl>
      <w:tblPr>
        <w:tblStyle w:val="1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2"/>
        <w:gridCol w:w="387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632" w:type="dxa"/>
            <w:vAlign w:val="top"/>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bookmarkStart w:id="0" w:name="_Toc5043"/>
            <w:bookmarkStart w:id="1" w:name="_Toc22072"/>
            <w:r>
              <w:rPr>
                <w:rFonts w:hint="default" w:ascii="Times New Roman" w:hAnsi="Times New Roman" w:eastAsia="宋体" w:cs="Times New Roman"/>
                <w:b w:val="0"/>
                <w:bCs w:val="0"/>
                <w:kern w:val="2"/>
                <w:sz w:val="21"/>
                <w:szCs w:val="21"/>
                <w:highlight w:val="none"/>
                <w:vertAlign w:val="baseline"/>
                <w:lang w:val="en-US" w:eastAsia="zh-CN" w:bidi="ar-SA"/>
              </w:rPr>
              <w:t>环评批复</w:t>
            </w:r>
          </w:p>
        </w:tc>
        <w:tc>
          <w:tcPr>
            <w:tcW w:w="3870" w:type="dxa"/>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pacing w:val="-2"/>
                <w:kern w:val="0"/>
                <w:sz w:val="21"/>
                <w:szCs w:val="21"/>
                <w:highlight w:val="none"/>
                <w:lang w:val="en-US" w:eastAsia="zh-CN" w:bidi="ar-SA"/>
              </w:rPr>
            </w:pPr>
            <w:r>
              <w:rPr>
                <w:rFonts w:hint="default" w:ascii="Times New Roman" w:hAnsi="Times New Roman" w:cs="Times New Roman"/>
                <w:b w:val="0"/>
                <w:bCs w:val="0"/>
                <w:spacing w:val="-2"/>
                <w:kern w:val="0"/>
                <w:sz w:val="21"/>
                <w:szCs w:val="21"/>
                <w:highlight w:val="none"/>
                <w:lang w:val="en-US" w:eastAsia="zh-CN" w:bidi="ar-SA"/>
              </w:rPr>
              <w:t>实际</w:t>
            </w:r>
          </w:p>
        </w:tc>
        <w:tc>
          <w:tcPr>
            <w:tcW w:w="1569" w:type="dxa"/>
            <w:vAlign w:val="center"/>
          </w:tcPr>
          <w:p>
            <w:pPr>
              <w:pStyle w:val="5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default" w:ascii="Times New Roman" w:hAnsi="Times New Roman" w:cs="Times New Roman"/>
                <w:b w:val="0"/>
                <w:bCs w:val="0"/>
                <w:color w:val="000000"/>
                <w:kern w:val="0"/>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生活污水经化粪池处理后与循环冷却废水经市政管网排入海阳北控水务有限公司处理后排放。</w:t>
            </w:r>
          </w:p>
        </w:tc>
        <w:tc>
          <w:tcPr>
            <w:tcW w:w="3870" w:type="dxa"/>
            <w:vAlign w:val="center"/>
          </w:tcPr>
          <w:p>
            <w:pPr>
              <w:pStyle w:val="5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pacing w:val="-2"/>
                <w:kern w:val="0"/>
                <w:sz w:val="21"/>
                <w:szCs w:val="21"/>
                <w:highlight w:val="none"/>
                <w:lang w:val="en-US" w:eastAsia="zh-CN" w:bidi="ar-SA"/>
              </w:rPr>
            </w:pPr>
            <w:r>
              <w:rPr>
                <w:rFonts w:hint="default" w:ascii="Times New Roman" w:hAnsi="Times New Roman" w:cs="Times New Roman"/>
                <w:spacing w:val="-2"/>
                <w:kern w:val="0"/>
                <w:szCs w:val="21"/>
                <w:highlight w:val="none"/>
                <w:lang w:val="en-US" w:eastAsia="zh-CN"/>
              </w:rPr>
              <w:t>项目循环冷却水循环使用，不外排。生活污水经化粪池</w:t>
            </w:r>
            <w:r>
              <w:rPr>
                <w:rFonts w:hint="default" w:ascii="Times New Roman" w:hAnsi="Times New Roman" w:cs="Times New Roman"/>
                <w:spacing w:val="-2"/>
                <w:kern w:val="0"/>
                <w:szCs w:val="21"/>
                <w:highlight w:val="none"/>
                <w:lang w:val="en-US" w:eastAsia="zh-CN"/>
              </w:rPr>
              <w:t>处理</w:t>
            </w:r>
            <w:r>
              <w:rPr>
                <w:rFonts w:hint="default" w:ascii="Times New Roman" w:hAnsi="Times New Roman" w:cs="Times New Roman"/>
                <w:spacing w:val="-2"/>
                <w:kern w:val="0"/>
                <w:szCs w:val="21"/>
                <w:highlight w:val="none"/>
                <w:lang w:val="en-US" w:eastAsia="zh-CN"/>
              </w:rPr>
              <w:t>，经市政污水管网送至海阳北控水务有限公司</w:t>
            </w:r>
            <w:r>
              <w:rPr>
                <w:rFonts w:hint="default" w:ascii="Times New Roman" w:hAnsi="Times New Roman" w:eastAsia="宋体" w:cs="Times New Roman"/>
                <w:spacing w:val="-2"/>
                <w:kern w:val="0"/>
                <w:szCs w:val="21"/>
                <w:highlight w:val="none"/>
                <w:lang w:val="en-US" w:eastAsia="zh-CN"/>
              </w:rPr>
              <w:t>进一步处理</w:t>
            </w:r>
            <w:r>
              <w:rPr>
                <w:rFonts w:hint="default" w:ascii="Times New Roman" w:hAnsi="Times New Roman" w:cs="Times New Roman"/>
                <w:spacing w:val="-2"/>
                <w:kern w:val="0"/>
                <w:szCs w:val="21"/>
                <w:highlight w:val="none"/>
                <w:lang w:val="en-US" w:eastAsia="zh-CN"/>
              </w:rPr>
              <w:t>。</w:t>
            </w:r>
          </w:p>
        </w:tc>
        <w:tc>
          <w:tcPr>
            <w:tcW w:w="1569" w:type="dxa"/>
            <w:vAlign w:val="center"/>
          </w:tcPr>
          <w:p>
            <w:pPr>
              <w:pStyle w:val="5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lang w:val="en-US" w:eastAsia="zh-CN" w:bidi="ar-SA"/>
              </w:rPr>
              <w:t>项目循环冷却水循环使用，不外排。</w:t>
            </w:r>
          </w:p>
        </w:tc>
      </w:tr>
    </w:tbl>
    <w:p>
      <w:pPr>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1"/>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根据《关于印发环评管理中部分行业建设项目重大变动清单的通知》（环办〔2015〕52 号）、《关于印发污染影响类建设项目重大变动清单（试行）的通知》（环办环评函〔2020〕688号），本项目不属于重大变动。</w:t>
      </w:r>
      <w:bookmarkEnd w:id="0"/>
      <w:bookmarkEnd w:id="1"/>
    </w:p>
    <w:p>
      <w:pPr>
        <w:keepNext w:val="0"/>
        <w:keepLines w:val="0"/>
        <w:pageBreakBefore w:val="0"/>
        <w:kinsoku/>
        <w:wordWrap/>
        <w:overflowPunct/>
        <w:topLinePunct w:val="0"/>
        <w:bidi w:val="0"/>
        <w:spacing w:line="360" w:lineRule="auto"/>
        <w:ind w:leftChars="0" w:firstLine="474" w:firstLineChars="200"/>
        <w:rPr>
          <w:rFonts w:hint="default" w:ascii="Times New Roman" w:hAnsi="Times New Roman" w:cs="Times New Roman"/>
          <w:b/>
          <w:color w:val="000000" w:themeColor="text1"/>
          <w:spacing w:val="-2"/>
          <w:kern w:val="0"/>
          <w:sz w:val="24"/>
        </w:rPr>
      </w:pPr>
      <w:r>
        <w:rPr>
          <w:rFonts w:hint="default" w:ascii="Times New Roman" w:hAnsi="Times New Roman" w:cs="Times New Roman"/>
          <w:b/>
          <w:color w:val="000000" w:themeColor="text1"/>
          <w:spacing w:val="-2"/>
          <w:kern w:val="0"/>
          <w:sz w:val="24"/>
        </w:rPr>
        <w:t>三、环境保护设施建设情况</w:t>
      </w:r>
    </w:p>
    <w:p>
      <w:pPr>
        <w:keepNext w:val="0"/>
        <w:keepLines w:val="0"/>
        <w:pageBreakBefore w:val="0"/>
        <w:kinsoku/>
        <w:wordWrap/>
        <w:overflowPunct/>
        <w:topLinePunct w:val="0"/>
        <w:autoSpaceDE w:val="0"/>
        <w:autoSpaceDN w:val="0"/>
        <w:bidi w:val="0"/>
        <w:adjustRightInd w:val="0"/>
        <w:spacing w:line="360" w:lineRule="auto"/>
        <w:ind w:leftChars="0"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val="en-US" w:eastAsia="zh-CN"/>
        </w:rPr>
        <w:t>一</w:t>
      </w:r>
      <w:r>
        <w:rPr>
          <w:rFonts w:hint="default" w:ascii="Times New Roman" w:hAnsi="Times New Roman" w:cs="Times New Roman"/>
          <w:bCs/>
          <w:color w:val="000000" w:themeColor="text1"/>
          <w:sz w:val="24"/>
        </w:rPr>
        <w:t>）废气</w:t>
      </w:r>
    </w:p>
    <w:p>
      <w:pPr>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bCs/>
          <w:color w:val="000000"/>
          <w:sz w:val="24"/>
          <w:szCs w:val="24"/>
          <w:lang w:val="en-US" w:eastAsia="zh-CN"/>
        </w:rPr>
        <w:t>1、有组织废气：</w:t>
      </w:r>
      <w:r>
        <w:rPr>
          <w:rFonts w:hint="default" w:ascii="Times New Roman" w:hAnsi="Times New Roman" w:eastAsia="宋体" w:cs="Times New Roman"/>
          <w:color w:val="000000"/>
          <w:sz w:val="24"/>
          <w:szCs w:val="24"/>
          <w:lang w:val="en-US" w:eastAsia="zh-CN"/>
        </w:rPr>
        <w:t>本项目抛丸机生产运行时产生的颗粒物，经2套“集气罩+布袋除尘器”处理后，汇总到1根15m的排气筒排放；挤出、发泡工序产生的VOCs和臭气浓度，经“二级活性炭吸附装置”处理后，通过1根15m的排气筒排放。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bCs/>
          <w:color w:val="000000"/>
          <w:sz w:val="24"/>
          <w:szCs w:val="24"/>
          <w:lang w:val="en-US" w:eastAsia="zh-CN"/>
        </w:rPr>
        <w:t>2、无组织废气：</w:t>
      </w:r>
      <w:r>
        <w:rPr>
          <w:rFonts w:hint="default" w:ascii="Times New Roman" w:hAnsi="Times New Roman" w:eastAsia="宋体" w:cs="Times New Roman"/>
          <w:color w:val="000000"/>
          <w:sz w:val="24"/>
          <w:szCs w:val="24"/>
          <w:lang w:val="en-US" w:eastAsia="zh-CN"/>
        </w:rPr>
        <w:t>厂区扬尘和生产过程中未被收集的颗粒物、VOCs和臭气浓度，生产过程均在密闭结构内进行，并采用密闭（气）尘源，定期清扫，大气稀释扩散等措施。加强对贮存易产生挥发性气体的各类桶、袋装设施及贮存场所封闭式管理，做到全部密闭储存。</w:t>
      </w:r>
    </w:p>
    <w:p>
      <w:pPr>
        <w:keepNext w:val="0"/>
        <w:keepLines w:val="0"/>
        <w:pageBreakBefore w:val="0"/>
        <w:kinsoku/>
        <w:wordWrap/>
        <w:overflowPunct/>
        <w:topLinePunct w:val="0"/>
        <w:autoSpaceDE w:val="0"/>
        <w:autoSpaceDN w:val="0"/>
        <w:bidi w:val="0"/>
        <w:adjustRightInd w:val="0"/>
        <w:spacing w:line="360" w:lineRule="auto"/>
        <w:ind w:leftChars="0" w:firstLine="480" w:firstLineChars="200"/>
        <w:jc w:val="left"/>
        <w:rPr>
          <w:rFonts w:hint="default" w:ascii="Times New Roman" w:hAnsi="Times New Roman" w:cs="Times New Roman" w:eastAsiaTheme="minorEastAsia"/>
          <w:bCs/>
          <w:color w:val="000000" w:themeColor="text1"/>
          <w:sz w:val="24"/>
          <w:lang w:val="en-US" w:eastAsia="zh-CN"/>
        </w:rPr>
      </w:pPr>
      <w:r>
        <w:rPr>
          <w:rFonts w:hint="default" w:ascii="Times New Roman" w:hAnsi="Times New Roman" w:cs="Times New Roman"/>
          <w:bCs/>
          <w:color w:val="000000" w:themeColor="text1"/>
          <w:sz w:val="24"/>
          <w:lang w:eastAsia="zh-CN"/>
        </w:rPr>
        <w:t>（</w:t>
      </w:r>
      <w:r>
        <w:rPr>
          <w:rFonts w:hint="default" w:ascii="Times New Roman" w:hAnsi="Times New Roman" w:cs="Times New Roman"/>
          <w:bCs/>
          <w:color w:val="000000" w:themeColor="text1"/>
          <w:sz w:val="24"/>
          <w:lang w:val="en-US" w:eastAsia="zh-CN"/>
        </w:rPr>
        <w:t>二</w:t>
      </w:r>
      <w:r>
        <w:rPr>
          <w:rFonts w:hint="default" w:ascii="Times New Roman" w:hAnsi="Times New Roman" w:cs="Times New Roman"/>
          <w:bCs/>
          <w:color w:val="000000" w:themeColor="text1"/>
          <w:sz w:val="24"/>
          <w:lang w:eastAsia="zh-CN"/>
        </w:rPr>
        <w:t>）</w:t>
      </w:r>
      <w:r>
        <w:rPr>
          <w:rFonts w:hint="default" w:ascii="Times New Roman" w:hAnsi="Times New Roman" w:cs="Times New Roman"/>
          <w:bCs/>
          <w:color w:val="000000" w:themeColor="text1"/>
          <w:sz w:val="24"/>
          <w:lang w:val="en-US" w:eastAsia="zh-CN"/>
        </w:rPr>
        <w:t>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sz w:val="24"/>
          <w:szCs w:val="24"/>
          <w:lang w:eastAsia="zh-CN"/>
        </w:rPr>
        <w:t>本项目无生产废水产生</w:t>
      </w:r>
      <w:r>
        <w:rPr>
          <w:rFonts w:hint="default" w:ascii="Times New Roman" w:hAnsi="Times New Roman" w:eastAsia="宋体" w:cs="Times New Roman"/>
          <w:szCs w:val="24"/>
          <w:lang w:eastAsia="zh-CN"/>
        </w:rPr>
        <w:t>。</w:t>
      </w:r>
      <w:r>
        <w:rPr>
          <w:rFonts w:hint="default" w:ascii="Times New Roman" w:hAnsi="Times New Roman" w:eastAsia="宋体" w:cs="Times New Roman"/>
          <w:bCs/>
          <w:sz w:val="24"/>
          <w:szCs w:val="24"/>
          <w:lang w:val="en-US" w:eastAsia="zh-CN" w:bidi="ar-SA"/>
        </w:rPr>
        <w:t>废水主要为职工生活污水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color w:val="auto"/>
          <w:sz w:val="24"/>
          <w:szCs w:val="24"/>
          <w:highlight w:val="none"/>
          <w:lang w:val="en-US" w:eastAsia="zh-CN"/>
        </w:rPr>
        <w:t>经化粪池处理，经市政污水管网送至海阳北控水务有限公司进一步处理。</w:t>
      </w:r>
    </w:p>
    <w:p>
      <w:pPr>
        <w:keepNext w:val="0"/>
        <w:keepLines w:val="0"/>
        <w:pageBreakBefore w:val="0"/>
        <w:kinsoku/>
        <w:wordWrap/>
        <w:overflowPunct/>
        <w:topLinePunct w:val="0"/>
        <w:autoSpaceDE w:val="0"/>
        <w:autoSpaceDN w:val="0"/>
        <w:bidi w:val="0"/>
        <w:adjustRightInd w:val="0"/>
        <w:spacing w:line="360" w:lineRule="auto"/>
        <w:ind w:leftChars="0"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（三）噪声</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本项目噪声主要为</w:t>
      </w:r>
      <w:r>
        <w:rPr>
          <w:rFonts w:hint="default" w:ascii="Times New Roman" w:hAnsi="Times New Roman" w:eastAsia="宋体" w:cs="Times New Roman"/>
          <w:b w:val="0"/>
          <w:bCs/>
          <w:color w:val="000000"/>
          <w:sz w:val="24"/>
          <w:szCs w:val="24"/>
          <w:lang w:val="en-US" w:eastAsia="zh-CN"/>
        </w:rPr>
        <w:t>钢管抛丸除锈机、穿管机等设备运行时产生的噪声，采取减振降噪、墙壁隔声、合理布置、定期保养维护等措施</w:t>
      </w:r>
      <w:r>
        <w:rPr>
          <w:rFonts w:hint="default" w:ascii="Times New Roman" w:hAnsi="Times New Roman" w:eastAsia="宋体" w:cs="Times New Roman"/>
          <w:b w:val="0"/>
          <w:bCs/>
          <w:color w:val="000000"/>
          <w:sz w:val="24"/>
          <w:szCs w:val="24"/>
          <w:lang w:val="en-US" w:eastAsia="zh-CN"/>
        </w:rPr>
        <w:t>，以减轻噪声对周围环境的影响。</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（四）固体废物</w:t>
      </w:r>
    </w:p>
    <w:p>
      <w:pPr>
        <w:pStyle w:val="53"/>
        <w:keepNext w:val="0"/>
        <w:keepLines w:val="0"/>
        <w:pageBreakBefore w:val="0"/>
        <w:kinsoku/>
        <w:wordWrap/>
        <w:overflowPunct/>
        <w:topLinePunct w:val="0"/>
        <w:autoSpaceDE/>
        <w:autoSpaceDN/>
        <w:bidi w:val="0"/>
        <w:adjustRightInd w:val="0"/>
        <w:snapToGrid w:val="0"/>
        <w:spacing w:line="360" w:lineRule="auto"/>
        <w:ind w:leftChars="0" w:firstLine="480" w:firstLineChars="200"/>
        <w:rPr>
          <w:rFonts w:hint="default" w:ascii="Times New Roman" w:hAnsi="Times New Roman" w:eastAsia="宋体" w:cs="Times New Roman"/>
          <w:sz w:val="24"/>
          <w:szCs w:val="24"/>
          <w:highlight w:val="none"/>
          <w:lang w:val="en-US" w:eastAsia="zh-CN" w:bidi="ar-SA"/>
        </w:rPr>
      </w:pPr>
      <w:bookmarkStart w:id="2" w:name="_Hlk496988018"/>
      <w:r>
        <w:rPr>
          <w:rFonts w:hint="default" w:ascii="Times New Roman" w:hAnsi="Times New Roman" w:eastAsia="宋体" w:cs="Times New Roman"/>
          <w:bCs/>
          <w:sz w:val="24"/>
          <w:szCs w:val="24"/>
          <w:lang w:val="en-US" w:eastAsia="zh-CN"/>
        </w:rPr>
        <w:t>1、一般固废：</w:t>
      </w:r>
      <w:r>
        <w:rPr>
          <w:rFonts w:hint="default" w:ascii="Times New Roman" w:hAnsi="Times New Roman" w:eastAsia="宋体" w:cs="Times New Roman"/>
          <w:b w:val="0"/>
          <w:bCs/>
          <w:color w:val="000000"/>
          <w:sz w:val="24"/>
          <w:szCs w:val="24"/>
          <w:highlight w:val="none"/>
          <w:lang w:val="en-US" w:eastAsia="zh-CN"/>
        </w:rPr>
        <w:t>日常生活垃圾由环卫部门定期清运,；抛丸工序产生的废钢丸、挤出工序产生的废PE管、泡沫切割工序产生的废发泡材料、生产过程中产生的废包装物，废气治理产生的废布袋及收集的粉尘，分类暂存厂区一般固废暂存区，统一外售。</w:t>
      </w:r>
    </w:p>
    <w:p>
      <w:pPr>
        <w:pStyle w:val="2"/>
        <w:keepNext w:val="0"/>
        <w:keepLines w:val="0"/>
        <w:pageBreakBefore w:val="0"/>
        <w:kinsoku/>
        <w:wordWrap/>
        <w:overflowPunct/>
        <w:topLinePunct w:val="0"/>
        <w:autoSpaceDE/>
        <w:autoSpaceDN/>
        <w:bidi w:val="0"/>
        <w:spacing w:after="0" w:line="360" w:lineRule="auto"/>
        <w:ind w:leftChars="0" w:firstLine="480" w:firstLineChars="200"/>
        <w:rPr>
          <w:rFonts w:hint="default" w:ascii="Times New Roman" w:hAnsi="Times New Roman" w:cs="Times New Roman"/>
          <w:bCs/>
          <w:color w:val="000000" w:themeColor="text1"/>
          <w:sz w:val="24"/>
        </w:rPr>
      </w:pPr>
      <w:r>
        <w:rPr>
          <w:rFonts w:hint="default" w:ascii="Times New Roman" w:hAnsi="Times New Roman" w:eastAsia="宋体" w:cs="Times New Roman"/>
          <w:bCs/>
          <w:sz w:val="24"/>
          <w:szCs w:val="24"/>
          <w:highlight w:val="none"/>
          <w:lang w:val="en-US" w:eastAsia="zh-CN"/>
        </w:rPr>
        <w:t>2、危险废物：</w:t>
      </w:r>
      <w:r>
        <w:rPr>
          <w:rFonts w:hint="default" w:ascii="Times New Roman" w:hAnsi="Times New Roman" w:eastAsia="宋体" w:cs="Times New Roman"/>
          <w:b w:val="0"/>
          <w:bCs/>
          <w:color w:val="000000"/>
          <w:sz w:val="24"/>
          <w:szCs w:val="24"/>
          <w:highlight w:val="none"/>
          <w:lang w:val="en-US" w:eastAsia="zh-CN"/>
        </w:rPr>
        <w:t>本项目危险废物：发泡工序产生的废A/B料桶、废气治理产生的废活性炭、设备维护产生的废液压油和废油桶，产生后暂存厂区危险废物暂存间内，委托海阳博川环保科技有限公司进行处置。</w:t>
      </w:r>
    </w:p>
    <w:p>
      <w:pPr>
        <w:pStyle w:val="2"/>
        <w:keepNext w:val="0"/>
        <w:keepLines w:val="0"/>
        <w:pageBreakBefore w:val="0"/>
        <w:kinsoku/>
        <w:wordWrap/>
        <w:overflowPunct/>
        <w:topLinePunct w:val="0"/>
        <w:autoSpaceDE/>
        <w:autoSpaceDN/>
        <w:bidi w:val="0"/>
        <w:spacing w:after="0" w:line="360" w:lineRule="auto"/>
        <w:ind w:leftChars="0"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（五）其他</w:t>
      </w:r>
    </w:p>
    <w:p>
      <w:pPr>
        <w:pStyle w:val="6"/>
        <w:keepNext w:val="0"/>
        <w:keepLines w:val="0"/>
        <w:pageBreakBefore w:val="0"/>
        <w:kinsoku/>
        <w:wordWrap/>
        <w:overflowPunct/>
        <w:topLinePunct w:val="0"/>
        <w:autoSpaceDE/>
        <w:autoSpaceDN/>
        <w:bidi w:val="0"/>
        <w:spacing w:line="360" w:lineRule="auto"/>
        <w:ind w:leftChars="0" w:firstLine="480" w:firstLineChars="200"/>
        <w:rPr>
          <w:rFonts w:hint="default" w:ascii="Times New Roman" w:hAnsi="Times New Roman" w:cs="Times New Roman"/>
          <w:b w:val="0"/>
          <w:szCs w:val="24"/>
        </w:rPr>
      </w:pPr>
      <w:r>
        <w:rPr>
          <w:rFonts w:hint="default" w:ascii="Times New Roman" w:hAnsi="Times New Roman" w:cs="Times New Roman"/>
          <w:b w:val="0"/>
          <w:szCs w:val="24"/>
        </w:rPr>
        <w:t>1、环境风险防范设施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Times New Roman" w:hAnsi="Times New Roman" w:eastAsia="宋体" w:cs="Times New Roman"/>
          <w:b w:val="0"/>
          <w:bCs/>
          <w:color w:val="000000"/>
          <w:sz w:val="24"/>
          <w:szCs w:val="24"/>
          <w:highlight w:val="none"/>
          <w:lang w:val="en-US" w:eastAsia="zh-CN"/>
        </w:rPr>
      </w:pPr>
      <w:bookmarkStart w:id="3" w:name="_Toc496544135"/>
      <w:bookmarkStart w:id="4" w:name="_Toc496544325"/>
      <w:bookmarkStart w:id="5" w:name="_Toc496547085"/>
      <w:r>
        <w:rPr>
          <w:rFonts w:hint="default" w:ascii="Times New Roman" w:hAnsi="Times New Roman" w:eastAsia="宋体" w:cs="Times New Roman"/>
          <w:bCs/>
          <w:color w:val="000000"/>
          <w:sz w:val="24"/>
          <w:szCs w:val="24"/>
          <w:lang w:eastAsia="zh-CN"/>
        </w:rPr>
        <w:t>本项目生产车间、</w:t>
      </w:r>
      <w:r>
        <w:rPr>
          <w:rFonts w:hint="default" w:ascii="Times New Roman" w:hAnsi="Times New Roman" w:eastAsia="宋体" w:cs="Times New Roman"/>
          <w:bCs/>
          <w:color w:val="000000"/>
          <w:sz w:val="24"/>
          <w:szCs w:val="24"/>
          <w:lang w:val="en-US" w:eastAsia="zh-CN"/>
        </w:rPr>
        <w:t>项目厂区、</w:t>
      </w:r>
      <w:r>
        <w:rPr>
          <w:rFonts w:hint="default" w:ascii="Times New Roman" w:hAnsi="Times New Roman" w:eastAsia="宋体" w:cs="Times New Roman"/>
          <w:bCs/>
          <w:color w:val="000000"/>
          <w:sz w:val="24"/>
          <w:szCs w:val="24"/>
          <w:lang w:eastAsia="zh-CN"/>
        </w:rPr>
        <w:t>化粪池</w:t>
      </w:r>
      <w:r>
        <w:rPr>
          <w:rFonts w:hint="default" w:ascii="Times New Roman" w:hAnsi="Times New Roman" w:eastAsia="宋体" w:cs="Times New Roman"/>
          <w:bCs/>
          <w:color w:val="000000"/>
          <w:sz w:val="24"/>
          <w:szCs w:val="24"/>
          <w:lang w:val="en-US" w:eastAsia="zh-CN"/>
        </w:rPr>
        <w:t>等</w:t>
      </w:r>
      <w:r>
        <w:rPr>
          <w:rFonts w:hint="default" w:ascii="Times New Roman" w:hAnsi="Times New Roman" w:eastAsia="宋体" w:cs="Times New Roman"/>
          <w:bCs/>
          <w:color w:val="000000"/>
          <w:sz w:val="24"/>
          <w:szCs w:val="24"/>
          <w:lang w:eastAsia="zh-CN"/>
        </w:rPr>
        <w:t>均采取了防渗措施，</w:t>
      </w:r>
      <w:r>
        <w:rPr>
          <w:rFonts w:hint="default" w:ascii="Times New Roman" w:hAnsi="Times New Roman" w:eastAsia="宋体" w:cs="Times New Roman"/>
          <w:bCs/>
          <w:color w:val="auto"/>
          <w:sz w:val="24"/>
          <w:szCs w:val="24"/>
          <w:highlight w:val="none"/>
          <w:lang w:val="en-US" w:eastAsia="zh-CN"/>
        </w:rPr>
        <w:t>2023年6月30日取得了烟台市生态环境局海阳分局“企业事业单位突发环境事件应急预案备案文件”</w:t>
      </w:r>
      <w:r>
        <w:rPr>
          <w:rFonts w:hint="default" w:ascii="Times New Roman" w:hAnsi="Times New Roman" w:eastAsia="宋体" w:cs="Times New Roman"/>
          <w:bCs/>
          <w:color w:val="000000"/>
          <w:sz w:val="24"/>
          <w:szCs w:val="24"/>
          <w:highlight w:val="none"/>
          <w:lang w:val="en-US" w:eastAsia="zh-CN"/>
        </w:rPr>
        <w:t>。</w:t>
      </w:r>
    </w:p>
    <w:p>
      <w:pPr>
        <w:pStyle w:val="23"/>
        <w:keepNext w:val="0"/>
        <w:keepLines w:val="0"/>
        <w:pageBreakBefore w:val="0"/>
        <w:kinsoku/>
        <w:wordWrap/>
        <w:overflowPunct/>
        <w:topLinePunct w:val="0"/>
        <w:autoSpaceDE/>
        <w:autoSpaceDN/>
        <w:bidi w:val="0"/>
        <w:spacing w:line="360" w:lineRule="auto"/>
        <w:ind w:leftChars="0" w:firstLine="472" w:firstLineChars="200"/>
        <w:rPr>
          <w:rFonts w:hint="default" w:ascii="Times New Roman" w:hAnsi="Times New Roman" w:eastAsia="宋体" w:cs="Times New Roman"/>
          <w:bCs/>
          <w:color w:val="000000"/>
          <w:sz w:val="24"/>
          <w:szCs w:val="24"/>
        </w:rPr>
      </w:pPr>
      <w:r>
        <w:rPr>
          <w:rFonts w:hint="default" w:ascii="Times New Roman" w:hAnsi="Times New Roman" w:cs="Times New Roman"/>
          <w:lang w:val="en-US" w:eastAsia="zh-CN"/>
        </w:rPr>
        <w:t>2、</w:t>
      </w:r>
      <w:r>
        <w:rPr>
          <w:rFonts w:hint="default" w:ascii="Times New Roman" w:hAnsi="Times New Roman" w:eastAsia="宋体" w:cs="Times New Roman"/>
          <w:bCs/>
          <w:color w:val="000000"/>
          <w:sz w:val="24"/>
          <w:szCs w:val="24"/>
        </w:rPr>
        <w:t>规范化排污口、监测设施及在线监测装置</w:t>
      </w:r>
    </w:p>
    <w:p>
      <w:pPr>
        <w:keepNext w:val="0"/>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000000"/>
          <w:sz w:val="24"/>
          <w:szCs w:val="24"/>
          <w:highlight w:val="none"/>
        </w:rPr>
        <w:t>本项目</w:t>
      </w:r>
      <w:r>
        <w:rPr>
          <w:rFonts w:hint="default" w:ascii="Times New Roman" w:hAnsi="Times New Roman" w:eastAsia="宋体" w:cs="Times New Roman"/>
          <w:b w:val="0"/>
          <w:bCs/>
          <w:color w:val="000000"/>
          <w:sz w:val="24"/>
          <w:szCs w:val="24"/>
          <w:highlight w:val="none"/>
          <w:lang w:val="en-US" w:eastAsia="zh-CN"/>
        </w:rPr>
        <w:t>设置了</w:t>
      </w:r>
      <w:r>
        <w:rPr>
          <w:rFonts w:hint="default" w:ascii="Times New Roman" w:hAnsi="Times New Roman" w:eastAsia="宋体" w:cs="Times New Roman"/>
          <w:b w:val="0"/>
          <w:bCs/>
          <w:color w:val="000000"/>
          <w:sz w:val="24"/>
          <w:szCs w:val="24"/>
          <w:highlight w:val="none"/>
        </w:rPr>
        <w:t>排污口</w:t>
      </w:r>
      <w:r>
        <w:rPr>
          <w:rFonts w:hint="default" w:ascii="Times New Roman" w:hAnsi="Times New Roman" w:eastAsia="宋体" w:cs="Times New Roman"/>
          <w:b w:val="0"/>
          <w:bCs/>
          <w:color w:val="000000"/>
          <w:sz w:val="24"/>
          <w:szCs w:val="24"/>
          <w:highlight w:val="none"/>
          <w:lang w:eastAsia="zh-CN"/>
        </w:rPr>
        <w:t>、检测平台</w:t>
      </w:r>
      <w:r>
        <w:rPr>
          <w:rFonts w:hint="default" w:ascii="Times New Roman" w:hAnsi="Times New Roman" w:eastAsia="宋体" w:cs="Times New Roman"/>
          <w:b w:val="0"/>
          <w:bCs/>
          <w:color w:val="000000"/>
          <w:sz w:val="24"/>
          <w:szCs w:val="24"/>
          <w:highlight w:val="none"/>
          <w:lang w:eastAsia="zh-CN"/>
        </w:rPr>
        <w:t>、</w:t>
      </w:r>
      <w:r>
        <w:rPr>
          <w:rFonts w:hint="default" w:ascii="Times New Roman" w:hAnsi="Times New Roman" w:eastAsia="宋体" w:cs="Times New Roman"/>
          <w:b w:val="0"/>
          <w:bCs/>
          <w:color w:val="000000"/>
          <w:sz w:val="24"/>
          <w:szCs w:val="24"/>
          <w:highlight w:val="none"/>
          <w:lang w:val="en-US" w:eastAsia="zh-CN"/>
        </w:rPr>
        <w:t>废气标识牌</w:t>
      </w:r>
      <w:r>
        <w:rPr>
          <w:rFonts w:hint="default" w:ascii="Times New Roman" w:hAnsi="Times New Roman" w:eastAsia="宋体" w:cs="Times New Roman"/>
          <w:color w:val="auto"/>
          <w:sz w:val="24"/>
          <w:szCs w:val="24"/>
          <w:highlight w:val="none"/>
          <w:lang w:eastAsia="zh-CN"/>
        </w:rPr>
        <w:t>。</w:t>
      </w:r>
    </w:p>
    <w:bookmarkEnd w:id="2"/>
    <w:bookmarkEnd w:id="3"/>
    <w:bookmarkEnd w:id="4"/>
    <w:bookmarkEnd w:id="5"/>
    <w:p>
      <w:pPr>
        <w:keepNext w:val="0"/>
        <w:keepLines w:val="0"/>
        <w:pageBreakBefore w:val="0"/>
        <w:kinsoku/>
        <w:wordWrap/>
        <w:overflowPunct/>
        <w:topLinePunct w:val="0"/>
        <w:autoSpaceDE/>
        <w:autoSpaceDN/>
        <w:bidi w:val="0"/>
        <w:spacing w:line="360" w:lineRule="auto"/>
        <w:ind w:leftChars="0" w:firstLine="482" w:firstLineChars="200"/>
        <w:rPr>
          <w:rFonts w:hint="default" w:ascii="Times New Roman" w:hAnsi="Times New Roman" w:cs="Times New Roman"/>
          <w:b/>
          <w:sz w:val="24"/>
        </w:rPr>
      </w:pPr>
      <w:r>
        <w:rPr>
          <w:rFonts w:hint="default" w:ascii="Times New Roman" w:hAnsi="Times New Roman" w:cs="Times New Roman"/>
          <w:b/>
          <w:sz w:val="24"/>
        </w:rPr>
        <w:t>四、环境保护设施调试结果</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sz w:val="24"/>
        </w:rPr>
      </w:pPr>
      <w:r>
        <w:rPr>
          <w:rFonts w:hint="default" w:ascii="Times New Roman" w:hAnsi="Times New Roman" w:cs="Times New Roman"/>
          <w:sz w:val="24"/>
        </w:rPr>
        <w:t>1、废气</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sz w:val="24"/>
        </w:rPr>
      </w:pPr>
      <w:r>
        <w:rPr>
          <w:rFonts w:hint="default" w:ascii="Times New Roman" w:hAnsi="Times New Roman" w:cs="Times New Roman"/>
          <w:sz w:val="24"/>
        </w:rPr>
        <w:t>(1)有组织废气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eastAsia="宋体" w:cs="Times New Roman"/>
          <w:bCs/>
          <w:color w:val="000000"/>
          <w:sz w:val="24"/>
          <w:szCs w:val="24"/>
        </w:rPr>
        <w:t>验收</w:t>
      </w:r>
      <w:r>
        <w:rPr>
          <w:rFonts w:hint="default" w:ascii="Times New Roman" w:hAnsi="Times New Roman" w:eastAsia="宋体" w:cs="Times New Roman"/>
          <w:bCs/>
          <w:color w:val="000000"/>
          <w:sz w:val="24"/>
          <w:szCs w:val="24"/>
          <w:lang w:eastAsia="zh-CN"/>
        </w:rPr>
        <w:t>检</w:t>
      </w:r>
      <w:r>
        <w:rPr>
          <w:rFonts w:hint="default" w:ascii="Times New Roman" w:hAnsi="Times New Roman" w:eastAsia="宋体" w:cs="Times New Roman"/>
          <w:bCs/>
          <w:color w:val="000000"/>
          <w:sz w:val="24"/>
          <w:szCs w:val="24"/>
        </w:rPr>
        <w:t>测期间</w:t>
      </w:r>
      <w:r>
        <w:rPr>
          <w:rFonts w:hint="default" w:ascii="Times New Roman" w:hAnsi="Times New Roman" w:eastAsia="宋体" w:cs="Times New Roman"/>
          <w:bCs/>
          <w:color w:val="000000"/>
          <w:sz w:val="24"/>
          <w:szCs w:val="24"/>
          <w:lang w:eastAsia="zh-CN"/>
        </w:rPr>
        <w:t>，</w:t>
      </w:r>
      <w:r>
        <w:rPr>
          <w:rFonts w:hint="default" w:ascii="Times New Roman" w:hAnsi="Times New Roman" w:eastAsia="宋体" w:cs="Times New Roman"/>
          <w:sz w:val="24"/>
          <w:highlight w:val="none"/>
          <w:lang w:eastAsia="zh-CN"/>
        </w:rPr>
        <w:t>抛丸工序排气筒检测孔（出口）</w:t>
      </w:r>
      <w:r>
        <w:rPr>
          <w:rFonts w:hint="default" w:ascii="Times New Roman" w:hAnsi="Times New Roman" w:eastAsia="宋体" w:cs="Times New Roman"/>
          <w:sz w:val="24"/>
          <w:highlight w:val="none"/>
          <w:lang w:val="en-US" w:eastAsia="zh-CN"/>
        </w:rPr>
        <w:t>颗粒物最大排放浓度6.5mg/m</w:t>
      </w:r>
      <w:r>
        <w:rPr>
          <w:rFonts w:hint="default" w:ascii="Times New Roman" w:hAnsi="Times New Roman" w:eastAsia="宋体" w:cs="Times New Roman"/>
          <w:sz w:val="24"/>
          <w:highlight w:val="none"/>
          <w:vertAlign w:val="superscript"/>
          <w:lang w:val="en-US" w:eastAsia="zh-CN"/>
        </w:rPr>
        <w:t>3</w:t>
      </w:r>
      <w:r>
        <w:rPr>
          <w:rFonts w:hint="default" w:ascii="Times New Roman" w:hAnsi="Times New Roman" w:eastAsia="宋体" w:cs="Times New Roman"/>
          <w:sz w:val="24"/>
          <w:highlight w:val="none"/>
          <w:lang w:val="en-US" w:eastAsia="zh-CN"/>
        </w:rPr>
        <w:t>，最大排放速率为0.0442kg/h，满足《区域性大气污染物综合排放标准》(DB37/2376-2019)表1重点控制区限值要求（10mg/m</w:t>
      </w:r>
      <w:r>
        <w:rPr>
          <w:rFonts w:hint="default" w:ascii="Times New Roman" w:hAnsi="Times New Roman" w:eastAsia="宋体" w:cs="Times New Roman"/>
          <w:sz w:val="24"/>
          <w:highlight w:val="none"/>
          <w:vertAlign w:val="superscript"/>
          <w:lang w:val="en-US" w:eastAsia="zh-CN"/>
        </w:rPr>
        <w:t>3</w:t>
      </w:r>
      <w:r>
        <w:rPr>
          <w:rFonts w:hint="default" w:ascii="Times New Roman" w:hAnsi="Times New Roman" w:eastAsia="宋体" w:cs="Times New Roman"/>
          <w:sz w:val="24"/>
          <w:highlight w:val="none"/>
          <w:lang w:val="en-US" w:eastAsia="zh-CN"/>
        </w:rPr>
        <w:t>）及《大气污染物综合排放标准》(GB16297-1996)表2相关要求（0.51kg/h）</w:t>
      </w:r>
      <w:r>
        <w:rPr>
          <w:rFonts w:hint="default" w:ascii="Times New Roman" w:hAnsi="Times New Roman" w:eastAsia="宋体" w:cs="Times New Roman"/>
          <w:sz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验收期间，</w:t>
      </w:r>
      <w:r>
        <w:rPr>
          <w:rFonts w:hint="default" w:ascii="Times New Roman" w:hAnsi="Times New Roman" w:eastAsia="宋体" w:cs="Times New Roman"/>
          <w:sz w:val="24"/>
          <w:szCs w:val="24"/>
          <w:highlight w:val="none"/>
          <w:lang w:val="en-US" w:eastAsia="zh-CN"/>
        </w:rPr>
        <w:t>挤出、发泡工序排气筒检测孔（出口）VOCs最大排放浓度4.83mg/m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，最大排放速率为0.0323kg/h，满足《挥发性有机物排放标准 第7部分：其他行业》(DB37/2801.7-2019)表1中II时段限值要求（60mg/m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、3kg/h），臭气浓度最大值309无量纲，满足《恶臭污染物排放标准》(GB14554-93)表2限值要求（2000无量纲）。</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sz w:val="24"/>
        </w:rPr>
      </w:pPr>
      <w:r>
        <w:rPr>
          <w:rFonts w:hint="default" w:ascii="Times New Roman" w:hAnsi="Times New Roman" w:cs="Times New Roman"/>
          <w:sz w:val="24"/>
        </w:rPr>
        <w:t>(2)无组织废气</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sz w:val="24"/>
        </w:rPr>
      </w:pPr>
      <w:r>
        <w:rPr>
          <w:rFonts w:hint="default" w:ascii="Times New Roman" w:hAnsi="Times New Roman" w:cs="Times New Roman"/>
          <w:sz w:val="24"/>
        </w:rPr>
        <w:t>验收期间，</w:t>
      </w:r>
      <w:r>
        <w:rPr>
          <w:rFonts w:hint="default" w:ascii="Times New Roman" w:hAnsi="Times New Roman" w:eastAsia="宋体" w:cs="Times New Roman"/>
          <w:b w:val="0"/>
          <w:bCs/>
          <w:color w:val="000000"/>
          <w:sz w:val="24"/>
          <w:szCs w:val="24"/>
          <w:highlight w:val="none"/>
          <w:lang w:val="en-US" w:eastAsia="zh-CN"/>
        </w:rPr>
        <w:t>无组织</w:t>
      </w:r>
      <w:r>
        <w:rPr>
          <w:rFonts w:hint="default" w:ascii="Times New Roman" w:hAnsi="Times New Roman" w:eastAsia="宋体" w:cs="Times New Roman"/>
          <w:b w:val="0"/>
          <w:bCs/>
          <w:color w:val="000000"/>
          <w:sz w:val="24"/>
          <w:szCs w:val="24"/>
          <w:highlight w:val="none"/>
          <w:lang w:val="en-US" w:eastAsia="zh-CN"/>
        </w:rPr>
        <w:t>颗粒物最大值30</w:t>
      </w:r>
      <w:r>
        <w:rPr>
          <w:rFonts w:hint="default" w:ascii="Times New Roman" w:hAnsi="Times New Roman" w:eastAsia="宋体" w:cs="Times New Roman"/>
          <w:b w:val="0"/>
          <w:bCs/>
          <w:color w:val="000000"/>
          <w:sz w:val="24"/>
          <w:szCs w:val="24"/>
          <w:highlight w:val="none"/>
          <w:lang w:val="en-US" w:eastAsia="zh-CN"/>
        </w:rPr>
        <w:t>5μ</w:t>
      </w:r>
      <w:r>
        <w:rPr>
          <w:rFonts w:hint="default" w:ascii="Times New Roman" w:hAnsi="Times New Roman" w:eastAsia="宋体" w:cs="Times New Roman"/>
          <w:b w:val="0"/>
          <w:bCs/>
          <w:color w:val="000000"/>
          <w:sz w:val="24"/>
          <w:szCs w:val="24"/>
          <w:highlight w:val="none"/>
          <w:lang w:val="en-US" w:eastAsia="zh-CN"/>
        </w:rPr>
        <w:t>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，满足《大气污染物综合排放标准》（GB16297-1996）表2排放限值要求（1.0mg/m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）；VOCs最大值1.47mg/m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，满足《挥发性有机物排放标准第5部分：表面涂装行业》(DB37/2801.5-2018)中表3厂界监控点浓度限值（2.0mg/m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）；臭气浓度最大值15，满足《恶臭污染物排放标准》(GB14554-93)中表1限值要求（20无量纲）；厂区内VOCs最大值2.68mg/m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，满足《挥发性有机物无组织排放控制标准》(GB37822-2019)表A.1厂区内VOCs无组织排放限值要求（6mg/m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w:t>
      </w:r>
    </w:p>
    <w:p>
      <w:pPr>
        <w:pStyle w:val="23"/>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eastAsiaTheme="minorEastAsia"/>
          <w:spacing w:val="0"/>
        </w:rPr>
      </w:pPr>
      <w:r>
        <w:rPr>
          <w:rFonts w:hint="default" w:ascii="Times New Roman" w:hAnsi="Times New Roman" w:cs="Times New Roman" w:eastAsiaTheme="minorEastAsia"/>
          <w:spacing w:val="0"/>
        </w:rPr>
        <w:t>2、噪声</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20" w:firstLineChars="200"/>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hint="default" w:ascii="Times New Roman" w:hAnsi="Times New Roman" w:cs="Times New Roman"/>
        </w:rPr>
        <w:t>验收监测期间，</w:t>
      </w:r>
      <w:r>
        <w:rPr>
          <w:rFonts w:hint="default" w:ascii="Times New Roman" w:hAnsi="Times New Roman" w:eastAsia="宋体" w:cs="Times New Roman"/>
          <w:b w:val="0"/>
          <w:bCs/>
          <w:color w:val="000000"/>
          <w:sz w:val="24"/>
          <w:szCs w:val="24"/>
          <w:highlight w:val="none"/>
          <w:lang w:val="en-US" w:eastAsia="zh-CN"/>
        </w:rPr>
        <w:t>本项目</w:t>
      </w:r>
      <w:r>
        <w:rPr>
          <w:rFonts w:hint="default" w:ascii="Times New Roman" w:hAnsi="Times New Roman" w:eastAsia="宋体" w:cs="Times New Roman"/>
          <w:b w:val="0"/>
          <w:bCs/>
          <w:color w:val="000000"/>
          <w:sz w:val="24"/>
          <w:szCs w:val="24"/>
          <w:highlight w:val="none"/>
          <w:lang w:val="en-US" w:eastAsia="zh-CN"/>
        </w:rPr>
        <w:t>昼间噪声最高值为</w:t>
      </w:r>
      <w:r>
        <w:rPr>
          <w:rFonts w:hint="default" w:ascii="Times New Roman" w:hAnsi="Times New Roman" w:eastAsia="宋体" w:cs="Times New Roman"/>
          <w:b w:val="0"/>
          <w:bCs/>
          <w:color w:val="000000"/>
          <w:sz w:val="24"/>
          <w:szCs w:val="24"/>
          <w:highlight w:val="none"/>
          <w:lang w:val="en-US" w:eastAsia="zh-CN"/>
        </w:rPr>
        <w:t>56.8</w:t>
      </w:r>
      <w:r>
        <w:rPr>
          <w:rFonts w:hint="default" w:ascii="Times New Roman" w:hAnsi="Times New Roman" w:eastAsia="宋体" w:cs="Times New Roman"/>
          <w:b w:val="0"/>
          <w:bCs/>
          <w:color w:val="auto"/>
          <w:sz w:val="24"/>
          <w:szCs w:val="24"/>
          <w:highlight w:val="none"/>
          <w:lang w:val="en-US" w:eastAsia="zh-CN"/>
        </w:rPr>
        <w:t>dB（A），夜间噪声最高值为</w:t>
      </w:r>
      <w:r>
        <w:rPr>
          <w:rFonts w:hint="default" w:ascii="Times New Roman" w:hAnsi="Times New Roman" w:eastAsia="宋体" w:cs="Times New Roman"/>
          <w:b w:val="0"/>
          <w:bCs/>
          <w:color w:val="auto"/>
          <w:sz w:val="24"/>
          <w:szCs w:val="24"/>
          <w:highlight w:val="none"/>
          <w:lang w:val="en-US" w:eastAsia="zh-CN"/>
        </w:rPr>
        <w:t>45.7</w:t>
      </w:r>
      <w:r>
        <w:rPr>
          <w:rFonts w:hint="default" w:ascii="Times New Roman" w:hAnsi="Times New Roman" w:eastAsia="宋体" w:cs="Times New Roman"/>
          <w:b w:val="0"/>
          <w:bCs/>
          <w:color w:val="auto"/>
          <w:sz w:val="24"/>
          <w:szCs w:val="24"/>
          <w:highlight w:val="none"/>
          <w:lang w:val="en-US" w:eastAsia="zh-CN"/>
        </w:rPr>
        <w:t>dB（A），</w:t>
      </w:r>
      <w:r>
        <w:rPr>
          <w:rFonts w:hint="default" w:ascii="Times New Roman" w:hAnsi="Times New Roman" w:eastAsia="宋体" w:cs="Times New Roman"/>
          <w:b w:val="0"/>
          <w:bCs/>
          <w:color w:val="000000"/>
          <w:sz w:val="24"/>
          <w:szCs w:val="24"/>
          <w:highlight w:val="none"/>
          <w:lang w:val="en-US" w:eastAsia="zh-CN"/>
        </w:rPr>
        <w:t>满足《工业企业厂界环境噪声排放标准》（GB12348-2008）</w:t>
      </w:r>
      <w:r>
        <w:rPr>
          <w:rFonts w:hint="default" w:ascii="Times New Roman" w:hAnsi="Times New Roman" w:eastAsia="宋体" w:cs="Times New Roman"/>
          <w:b w:val="0"/>
          <w:bCs/>
          <w:color w:val="000000"/>
          <w:sz w:val="24"/>
          <w:szCs w:val="24"/>
          <w:highlight w:val="none"/>
          <w:lang w:val="en-US" w:eastAsia="zh-CN"/>
        </w:rPr>
        <w:t>2</w:t>
      </w:r>
      <w:r>
        <w:rPr>
          <w:rFonts w:hint="default" w:ascii="Times New Roman" w:hAnsi="Times New Roman" w:eastAsia="宋体" w:cs="Times New Roman"/>
          <w:b w:val="0"/>
          <w:bCs/>
          <w:color w:val="000000"/>
          <w:sz w:val="24"/>
          <w:szCs w:val="24"/>
          <w:highlight w:val="none"/>
          <w:lang w:val="en-US" w:eastAsia="zh-CN"/>
        </w:rPr>
        <w:t>类功能区标准要求（昼间60</w:t>
      </w:r>
      <w:r>
        <w:rPr>
          <w:rFonts w:hint="default" w:ascii="Times New Roman" w:hAnsi="Times New Roman" w:eastAsia="宋体" w:cs="Times New Roman"/>
          <w:b w:val="0"/>
          <w:bCs/>
          <w:color w:val="000000"/>
          <w:sz w:val="24"/>
          <w:szCs w:val="24"/>
          <w:highlight w:val="none"/>
          <w:lang w:val="en-US" w:eastAsia="zh-CN"/>
        </w:rPr>
        <w:t>dB（A），夜间50</w:t>
      </w:r>
      <w:r>
        <w:rPr>
          <w:rFonts w:hint="default" w:ascii="Times New Roman" w:hAnsi="Times New Roman" w:eastAsia="宋体" w:cs="Times New Roman"/>
          <w:b w:val="0"/>
          <w:bCs/>
          <w:color w:val="000000"/>
          <w:sz w:val="24"/>
          <w:szCs w:val="24"/>
          <w:highlight w:val="none"/>
          <w:lang w:val="en-US" w:eastAsia="zh-CN"/>
        </w:rPr>
        <w:t>dB（A））。</w:t>
      </w:r>
    </w:p>
    <w:p>
      <w:pPr>
        <w:keepNext w:val="0"/>
        <w:keepLines w:val="0"/>
        <w:pageBreakBefore w:val="0"/>
        <w:numPr>
          <w:ilvl w:val="0"/>
          <w:numId w:val="2"/>
        </w:numPr>
        <w:kinsoku/>
        <w:wordWrap/>
        <w:overflowPunct/>
        <w:topLinePunct w:val="0"/>
        <w:bidi w:val="0"/>
        <w:spacing w:line="360" w:lineRule="auto"/>
        <w:ind w:leftChars="0" w:firstLine="472" w:firstLineChars="200"/>
        <w:rPr>
          <w:rFonts w:hint="default" w:ascii="Times New Roman" w:hAnsi="Times New Roman" w:cs="Times New Roman"/>
          <w:b w:val="0"/>
          <w:bCs/>
          <w:spacing w:val="-2"/>
          <w:sz w:val="24"/>
          <w:lang w:val="en-US" w:eastAsia="zh-CN"/>
        </w:rPr>
      </w:pPr>
      <w:r>
        <w:rPr>
          <w:rFonts w:hint="default" w:ascii="Times New Roman" w:hAnsi="Times New Roman" w:cs="Times New Roman"/>
          <w:b w:val="0"/>
          <w:bCs/>
          <w:spacing w:val="-2"/>
          <w:sz w:val="24"/>
          <w:lang w:val="en-US" w:eastAsia="zh-CN"/>
        </w:rPr>
        <w:t>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hint="default" w:ascii="Times New Roman" w:hAnsi="Times New Roman" w:eastAsia="宋体" w:cs="Times New Roman"/>
          <w:color w:val="000000"/>
          <w:kern w:val="0"/>
          <w:sz w:val="24"/>
          <w:szCs w:val="24"/>
          <w:lang w:val="en-US" w:eastAsia="zh-CN" w:bidi="ar"/>
        </w:rPr>
        <w:t>验收期间，</w:t>
      </w:r>
      <w:r>
        <w:rPr>
          <w:rFonts w:hint="default" w:ascii="Times New Roman" w:hAnsi="Times New Roman" w:eastAsia="宋体" w:cs="Times New Roman"/>
          <w:b w:val="0"/>
          <w:bCs/>
          <w:color w:val="000000"/>
          <w:sz w:val="24"/>
          <w:szCs w:val="24"/>
          <w:highlight w:val="none"/>
          <w:lang w:val="en-US" w:eastAsia="zh-CN"/>
        </w:rPr>
        <w:t>本项目厂区总排口，平均排放浓度为：氨氮1.32mg/L；化学需氧量90mg/L；pH7.3；溶解性总固体1318mg/L，均满足《污水综合排放标准》(GB8978-1996)表2三级标准（化学需氧量500mg/L；pH6-9）及《污水排入城镇下水道水质标准》(GB/T31962-2015)表1中B级标准（氨氮45mg/L；化学需氧量500mg/L；pH6.5-9.5；溶解性总固体2000mg/L）。</w:t>
      </w:r>
    </w:p>
    <w:p>
      <w:pPr>
        <w:keepNext w:val="0"/>
        <w:keepLines w:val="0"/>
        <w:pageBreakBefore w:val="0"/>
        <w:numPr>
          <w:ilvl w:val="0"/>
          <w:numId w:val="2"/>
        </w:numPr>
        <w:kinsoku/>
        <w:wordWrap/>
        <w:overflowPunct/>
        <w:topLinePunct w:val="0"/>
        <w:bidi w:val="0"/>
        <w:spacing w:line="360" w:lineRule="auto"/>
        <w:ind w:left="0" w:leftChars="0" w:firstLine="472" w:firstLineChars="200"/>
        <w:rPr>
          <w:rFonts w:hint="default" w:ascii="Times New Roman" w:hAnsi="Times New Roman" w:cs="Times New Roman"/>
          <w:b w:val="0"/>
          <w:bCs/>
          <w:spacing w:val="-2"/>
          <w:sz w:val="24"/>
          <w:lang w:val="en-US" w:eastAsia="zh-CN"/>
        </w:rPr>
      </w:pPr>
      <w:r>
        <w:rPr>
          <w:rFonts w:hint="default" w:ascii="Times New Roman" w:hAnsi="Times New Roman" w:cs="Times New Roman"/>
          <w:b w:val="0"/>
          <w:bCs/>
          <w:spacing w:val="-2"/>
          <w:sz w:val="24"/>
          <w:lang w:val="en-US" w:eastAsia="zh-CN"/>
        </w:rPr>
        <w:t>总量控制指标</w:t>
      </w:r>
    </w:p>
    <w:p>
      <w:pPr>
        <w:keepNext/>
        <w:keepLines/>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1"/>
          <w:highlight w:val="none"/>
          <w:lang w:val="en-US" w:eastAsia="zh-CN"/>
        </w:rPr>
        <w:t>本</w:t>
      </w:r>
      <w:r>
        <w:rPr>
          <w:rFonts w:hint="default" w:ascii="Times New Roman" w:hAnsi="Times New Roman" w:eastAsia="宋体" w:cs="Times New Roman"/>
          <w:color w:val="auto"/>
          <w:sz w:val="24"/>
          <w:szCs w:val="21"/>
          <w:highlight w:val="none"/>
          <w:lang w:eastAsia="zh-CN"/>
        </w:rPr>
        <w:t>项目</w:t>
      </w:r>
      <w:r>
        <w:rPr>
          <w:rFonts w:hint="default" w:ascii="Times New Roman" w:hAnsi="Times New Roman" w:eastAsia="宋体" w:cs="Times New Roman"/>
          <w:b w:val="0"/>
          <w:bCs/>
          <w:color w:val="000000"/>
          <w:sz w:val="24"/>
          <w:szCs w:val="24"/>
          <w:highlight w:val="none"/>
          <w:lang w:val="en-US" w:eastAsia="zh-CN"/>
        </w:rPr>
        <w:t>颗粒物</w:t>
      </w:r>
      <w:r>
        <w:rPr>
          <w:rFonts w:hint="default" w:ascii="Times New Roman" w:hAnsi="Times New Roman" w:eastAsia="宋体" w:cs="Times New Roman"/>
          <w:color w:val="auto"/>
          <w:sz w:val="24"/>
          <w:szCs w:val="21"/>
          <w:highlight w:val="none"/>
          <w:lang w:eastAsia="zh-CN"/>
        </w:rPr>
        <w:t>排放总量为</w:t>
      </w:r>
      <w:r>
        <w:rPr>
          <w:rFonts w:hint="default" w:ascii="Times New Roman" w:hAnsi="Times New Roman" w:eastAsia="宋体" w:cs="Times New Roman"/>
          <w:color w:val="auto"/>
          <w:sz w:val="24"/>
          <w:szCs w:val="21"/>
          <w:highlight w:val="none"/>
          <w:lang w:val="en-US" w:eastAsia="zh-CN"/>
        </w:rPr>
        <w:t>0.040</w:t>
      </w:r>
      <w:r>
        <w:rPr>
          <w:rFonts w:hint="default" w:ascii="Times New Roman" w:hAnsi="Times New Roman" w:eastAsia="宋体" w:cs="Times New Roman"/>
          <w:color w:val="auto"/>
          <w:sz w:val="24"/>
          <w:szCs w:val="21"/>
          <w:highlight w:val="none"/>
          <w:lang w:eastAsia="zh-CN"/>
        </w:rPr>
        <w:t>t/a，</w:t>
      </w:r>
      <w:r>
        <w:rPr>
          <w:rFonts w:hint="default" w:ascii="Times New Roman" w:hAnsi="Times New Roman" w:eastAsia="宋体" w:cs="Times New Roman"/>
          <w:color w:val="auto"/>
          <w:sz w:val="24"/>
          <w:szCs w:val="21"/>
          <w:highlight w:val="none"/>
          <w:lang w:val="en-US" w:eastAsia="zh-CN"/>
        </w:rPr>
        <w:t>VOCs</w:t>
      </w:r>
      <w:r>
        <w:rPr>
          <w:rFonts w:hint="default" w:ascii="Times New Roman" w:hAnsi="Times New Roman" w:eastAsia="宋体" w:cs="Times New Roman"/>
          <w:color w:val="auto"/>
          <w:sz w:val="24"/>
          <w:szCs w:val="21"/>
          <w:highlight w:val="none"/>
          <w:lang w:eastAsia="zh-CN"/>
        </w:rPr>
        <w:t>排放总量为</w:t>
      </w:r>
      <w:r>
        <w:rPr>
          <w:rFonts w:hint="default" w:ascii="Times New Roman" w:hAnsi="Times New Roman" w:eastAsia="宋体" w:cs="Times New Roman"/>
          <w:color w:val="auto"/>
          <w:sz w:val="24"/>
          <w:szCs w:val="21"/>
          <w:highlight w:val="none"/>
          <w:lang w:val="en-US" w:eastAsia="zh-CN"/>
        </w:rPr>
        <w:t>0.233</w:t>
      </w:r>
      <w:r>
        <w:rPr>
          <w:rFonts w:hint="default" w:ascii="Times New Roman" w:hAnsi="Times New Roman" w:eastAsia="宋体" w:cs="Times New Roman"/>
          <w:color w:val="auto"/>
          <w:sz w:val="24"/>
          <w:szCs w:val="21"/>
          <w:highlight w:val="none"/>
          <w:lang w:eastAsia="zh-CN"/>
        </w:rPr>
        <w:t>t/a，</w:t>
      </w:r>
      <w:r>
        <w:rPr>
          <w:rFonts w:hint="default" w:ascii="Times New Roman" w:hAnsi="Times New Roman" w:eastAsia="宋体" w:cs="Times New Roman"/>
          <w:b w:val="0"/>
          <w:color w:val="auto"/>
          <w:sz w:val="24"/>
          <w:szCs w:val="22"/>
          <w:highlight w:val="none"/>
          <w:lang w:val="en-US" w:eastAsia="zh-CN" w:bidi="ar-SA"/>
        </w:rPr>
        <w:t>折算为满负荷生产，颗粒物排放总量为0.043t/a，VOCs排放总量为0.248t/a，满足</w:t>
      </w:r>
      <w:r>
        <w:rPr>
          <w:rFonts w:hint="default" w:ascii="Times New Roman" w:hAnsi="Times New Roman" w:eastAsia="宋体" w:cs="Times New Roman"/>
          <w:b w:val="0"/>
          <w:bCs/>
          <w:color w:val="auto"/>
          <w:sz w:val="24"/>
          <w:szCs w:val="24"/>
          <w:highlight w:val="none"/>
          <w:lang w:val="en-US" w:eastAsia="zh-CN"/>
        </w:rPr>
        <w:t>《海阳市建设项目污染物总量确认书》（编号HYZL（2022）046号）总量控制指标颗粒物0.086t/a、VOCs</w:t>
      </w:r>
      <w:bookmarkStart w:id="6" w:name="_GoBack"/>
      <w:bookmarkEnd w:id="6"/>
      <w:r>
        <w:rPr>
          <w:rFonts w:hint="default" w:ascii="Times New Roman" w:hAnsi="Times New Roman" w:eastAsia="宋体" w:cs="Times New Roman"/>
          <w:b w:val="0"/>
          <w:bCs/>
          <w:color w:val="auto"/>
          <w:sz w:val="24"/>
          <w:szCs w:val="24"/>
          <w:highlight w:val="none"/>
          <w:lang w:val="en-US" w:eastAsia="zh-CN"/>
        </w:rPr>
        <w:t>0.324t/a的指标</w:t>
      </w:r>
      <w:r>
        <w:rPr>
          <w:rFonts w:hint="default" w:ascii="Times New Roman" w:hAnsi="Times New Roman" w:eastAsia="宋体" w:cs="Times New Roman"/>
          <w:color w:val="auto"/>
          <w:sz w:val="24"/>
          <w:szCs w:val="21"/>
          <w:highlight w:val="none"/>
          <w:lang w:eastAsia="zh-CN"/>
        </w:rPr>
        <w:t>。</w:t>
      </w:r>
    </w:p>
    <w:p>
      <w:pPr>
        <w:keepNext w:val="0"/>
        <w:keepLines w:val="0"/>
        <w:pageBreakBefore w:val="0"/>
        <w:kinsoku/>
        <w:wordWrap/>
        <w:overflowPunct/>
        <w:topLinePunct w:val="0"/>
        <w:bidi w:val="0"/>
        <w:spacing w:line="360" w:lineRule="auto"/>
        <w:ind w:leftChars="0" w:firstLine="474" w:firstLineChars="200"/>
        <w:rPr>
          <w:rFonts w:hint="default" w:ascii="Times New Roman" w:hAnsi="Times New Roman" w:cs="Times New Roman"/>
          <w:b/>
          <w:spacing w:val="-2"/>
          <w:sz w:val="24"/>
        </w:rPr>
      </w:pPr>
      <w:r>
        <w:rPr>
          <w:rFonts w:hint="default" w:ascii="Times New Roman" w:hAnsi="Times New Roman" w:cs="Times New Roman"/>
          <w:b/>
          <w:spacing w:val="-2"/>
          <w:sz w:val="24"/>
        </w:rPr>
        <w:t>五、验收结论</w:t>
      </w:r>
    </w:p>
    <w:p>
      <w:pPr>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bCs/>
          <w:sz w:val="24"/>
        </w:rPr>
      </w:pPr>
      <w:r>
        <w:rPr>
          <w:rFonts w:hint="default" w:ascii="Times New Roman" w:hAnsi="Times New Roman" w:cs="Times New Roman"/>
          <w:bCs/>
          <w:sz w:val="24"/>
          <w:lang w:eastAsia="zh-CN"/>
        </w:rPr>
        <w:t>中海博星（烟台）保温建材有限公司年产1000km预制直埋保温管项目</w:t>
      </w:r>
      <w:r>
        <w:rPr>
          <w:rFonts w:hint="default" w:ascii="Times New Roman" w:hAnsi="Times New Roman" w:cs="Times New Roman"/>
          <w:bCs/>
          <w:sz w:val="24"/>
        </w:rPr>
        <w:t>环保手续齐全，落实了环评及批复要求，验收监测污染物达标排放，在落实验收工作组提出的措施和建议的前提下，符合建设项目竣工环境保护验收条件。</w:t>
      </w:r>
    </w:p>
    <w:p>
      <w:pPr>
        <w:pStyle w:val="30"/>
        <w:keepNext w:val="0"/>
        <w:keepLines w:val="0"/>
        <w:pageBreakBefore w:val="0"/>
        <w:kinsoku/>
        <w:wordWrap/>
        <w:overflowPunct/>
        <w:topLinePunct w:val="0"/>
        <w:bidi w:val="0"/>
        <w:spacing w:line="360" w:lineRule="auto"/>
        <w:ind w:leftChars="0" w:firstLine="474" w:firstLineChars="200"/>
        <w:rPr>
          <w:rFonts w:hint="default" w:ascii="Times New Roman" w:hAnsi="Times New Roman" w:cs="Times New Roman"/>
          <w:b/>
          <w:spacing w:val="-2"/>
          <w:kern w:val="0"/>
          <w:sz w:val="24"/>
        </w:rPr>
      </w:pPr>
      <w:r>
        <w:rPr>
          <w:rFonts w:hint="default" w:ascii="Times New Roman" w:hAnsi="Times New Roman" w:cs="Times New Roman"/>
          <w:b/>
          <w:spacing w:val="-2"/>
          <w:kern w:val="0"/>
          <w:sz w:val="24"/>
        </w:rPr>
        <w:t>六、措施和建议</w:t>
      </w:r>
    </w:p>
    <w:p>
      <w:pPr>
        <w:pStyle w:val="23"/>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eastAsiaTheme="minorEastAsia"/>
          <w:bCs/>
        </w:rPr>
      </w:pPr>
      <w:r>
        <w:rPr>
          <w:rFonts w:hint="default" w:ascii="Times New Roman" w:hAnsi="Times New Roman" w:cs="Times New Roman" w:eastAsiaTheme="minorEastAsia"/>
          <w:bCs/>
          <w:spacing w:val="0"/>
        </w:rPr>
        <w:t>1</w:t>
      </w:r>
      <w:r>
        <w:rPr>
          <w:rFonts w:hint="default" w:ascii="Times New Roman" w:hAnsi="Times New Roman" w:cs="Times New Roman" w:eastAsiaTheme="minorEastAsia"/>
          <w:bCs/>
        </w:rPr>
        <w:t>、加强日常的环保管理与监督，确保废气、噪声</w:t>
      </w:r>
      <w:r>
        <w:rPr>
          <w:rFonts w:hint="default" w:ascii="Times New Roman" w:hAnsi="Times New Roman" w:cs="Times New Roman" w:eastAsiaTheme="minorEastAsia"/>
          <w:bCs/>
          <w:lang w:eastAsia="zh-CN"/>
        </w:rPr>
        <w:t>、</w:t>
      </w:r>
      <w:r>
        <w:rPr>
          <w:rFonts w:hint="default" w:ascii="Times New Roman" w:hAnsi="Times New Roman" w:cs="Times New Roman" w:eastAsiaTheme="minorEastAsia"/>
          <w:bCs/>
          <w:lang w:val="en-US" w:eastAsia="zh-CN"/>
        </w:rPr>
        <w:t>废水</w:t>
      </w:r>
      <w:r>
        <w:rPr>
          <w:rFonts w:hint="default" w:ascii="Times New Roman" w:hAnsi="Times New Roman" w:cs="Times New Roman" w:eastAsiaTheme="minorEastAsia"/>
          <w:bCs/>
        </w:rPr>
        <w:t>稳定达标排放。</w:t>
      </w:r>
    </w:p>
    <w:p>
      <w:pPr>
        <w:pStyle w:val="23"/>
        <w:keepNext w:val="0"/>
        <w:keepLines w:val="0"/>
        <w:pageBreakBefore w:val="0"/>
        <w:kinsoku/>
        <w:wordWrap/>
        <w:overflowPunct/>
        <w:topLinePunct w:val="0"/>
        <w:bidi w:val="0"/>
        <w:spacing w:line="360" w:lineRule="auto"/>
        <w:ind w:leftChars="0" w:firstLine="472" w:firstLineChars="200"/>
        <w:rPr>
          <w:rFonts w:hint="default" w:ascii="Times New Roman" w:hAnsi="Times New Roman" w:cs="Times New Roman" w:eastAsiaTheme="minorEastAsia"/>
          <w:bCs/>
        </w:rPr>
      </w:pPr>
      <w:r>
        <w:rPr>
          <w:rFonts w:hint="default" w:ascii="Times New Roman" w:hAnsi="Times New Roman" w:cs="Times New Roman" w:eastAsiaTheme="minorEastAsia"/>
          <w:bCs/>
        </w:rPr>
        <w:t>2、按《排污单位自行监测技术指南-总则》（HJ819-2017）要求，自主进行污染源监测，并做好记录。</w:t>
      </w:r>
    </w:p>
    <w:p>
      <w:pPr>
        <w:pStyle w:val="23"/>
        <w:keepNext w:val="0"/>
        <w:keepLines w:val="0"/>
        <w:pageBreakBefore w:val="0"/>
        <w:kinsoku/>
        <w:wordWrap/>
        <w:overflowPunct/>
        <w:topLinePunct w:val="0"/>
        <w:bidi w:val="0"/>
        <w:spacing w:line="360" w:lineRule="auto"/>
        <w:ind w:leftChars="0" w:firstLine="480" w:firstLineChars="200"/>
        <w:rPr>
          <w:rFonts w:hint="default" w:ascii="Times New Roman" w:hAnsi="Times New Roman" w:cs="Times New Roman" w:eastAsiaTheme="minorEastAsia"/>
          <w:color w:val="000000"/>
        </w:rPr>
      </w:pPr>
      <w:r>
        <w:rPr>
          <w:rFonts w:hint="default" w:ascii="Times New Roman" w:hAnsi="Times New Roman" w:cs="Times New Roman" w:eastAsiaTheme="minorEastAsia"/>
          <w:bCs/>
          <w:spacing w:val="0"/>
        </w:rPr>
        <w:t>3、</w:t>
      </w:r>
      <w:r>
        <w:rPr>
          <w:rFonts w:hint="default" w:ascii="Times New Roman" w:hAnsi="Times New Roman" w:cs="Times New Roman" w:eastAsiaTheme="minorEastAsia"/>
          <w:color w:val="000000"/>
        </w:rPr>
        <w:t>按要求加强危废管理，危废必须根据《危险废物贮存污染控制标准》（GB18597-20</w:t>
      </w:r>
      <w:r>
        <w:rPr>
          <w:rFonts w:hint="default" w:ascii="Times New Roman" w:hAnsi="Times New Roman" w:cs="Times New Roman" w:eastAsiaTheme="minorEastAsia"/>
          <w:color w:val="000000"/>
          <w:lang w:val="en-US" w:eastAsia="zh-CN"/>
        </w:rPr>
        <w:t>23</w:t>
      </w:r>
      <w:r>
        <w:rPr>
          <w:rFonts w:hint="default" w:ascii="Times New Roman" w:hAnsi="Times New Roman" w:cs="Times New Roman" w:eastAsiaTheme="minorEastAsia"/>
          <w:color w:val="000000"/>
        </w:rPr>
        <w:t>）、《危险废物转移管理办法》等的要求进行管理，委托有资质单位处置。</w:t>
      </w:r>
    </w:p>
    <w:p>
      <w:pPr>
        <w:pStyle w:val="23"/>
        <w:pageBreakBefore w:val="0"/>
        <w:kinsoku/>
        <w:overflowPunct/>
        <w:topLinePunct w:val="0"/>
        <w:bidi w:val="0"/>
        <w:spacing w:line="360" w:lineRule="auto"/>
        <w:ind w:firstLine="472"/>
        <w:rPr>
          <w:rFonts w:hint="default" w:ascii="Times New Roman" w:hAnsi="Times New Roman" w:cs="Times New Roman"/>
          <w:bCs/>
          <w:color w:val="000000" w:themeColor="text1"/>
        </w:rPr>
      </w:pPr>
      <w:r>
        <w:rPr>
          <w:rFonts w:hint="default" w:ascii="Times New Roman" w:hAnsi="Times New Roman" w:cs="Times New Roman" w:eastAsiaTheme="minorEastAsia"/>
          <w:color w:val="000000"/>
          <w:lang w:val="en-US" w:eastAsia="zh-CN"/>
        </w:rPr>
        <w:t>4、</w:t>
      </w:r>
      <w:r>
        <w:rPr>
          <w:rFonts w:hint="default" w:ascii="Times New Roman" w:hAnsi="Times New Roman" w:cs="Times New Roman"/>
          <w:bCs/>
          <w:color w:val="000000" w:themeColor="text1"/>
        </w:rPr>
        <w:t>按照《企事业单位环境信息公开管理办法》和《建设项目竣工环境保护验收暂行办法》要求进行环境信息公开。</w:t>
      </w:r>
    </w:p>
    <w:p>
      <w:pPr>
        <w:pStyle w:val="23"/>
        <w:keepNext w:val="0"/>
        <w:keepLines w:val="0"/>
        <w:pageBreakBefore w:val="0"/>
        <w:kinsoku/>
        <w:wordWrap/>
        <w:overflowPunct/>
        <w:topLinePunct w:val="0"/>
        <w:bidi w:val="0"/>
        <w:spacing w:line="360" w:lineRule="auto"/>
        <w:ind w:leftChars="0" w:firstLine="472" w:firstLineChars="200"/>
        <w:rPr>
          <w:rFonts w:hint="default" w:ascii="Times New Roman" w:hAnsi="Times New Roman" w:cs="Times New Roman" w:eastAsiaTheme="minorEastAsia"/>
          <w:color w:val="000000"/>
          <w:lang w:val="en-US" w:eastAsia="zh-CN"/>
        </w:rPr>
      </w:pPr>
    </w:p>
    <w:p>
      <w:pPr>
        <w:keepNext w:val="0"/>
        <w:keepLines w:val="0"/>
        <w:pageBreakBefore w:val="0"/>
        <w:kinsoku/>
        <w:wordWrap/>
        <w:overflowPunct/>
        <w:topLinePunct w:val="0"/>
        <w:bidi w:val="0"/>
        <w:spacing w:line="360" w:lineRule="auto"/>
        <w:ind w:firstLine="480" w:firstLineChars="200"/>
        <w:jc w:val="right"/>
        <w:rPr>
          <w:rFonts w:hint="default" w:ascii="Times New Roman" w:hAnsi="Times New Roman" w:cs="Times New Roman"/>
          <w:bCs/>
          <w:sz w:val="24"/>
        </w:rPr>
      </w:pPr>
    </w:p>
    <w:p>
      <w:pPr>
        <w:keepNext w:val="0"/>
        <w:keepLines w:val="0"/>
        <w:pageBreakBefore w:val="0"/>
        <w:kinsoku/>
        <w:wordWrap/>
        <w:overflowPunct/>
        <w:topLinePunct w:val="0"/>
        <w:bidi w:val="0"/>
        <w:spacing w:line="360" w:lineRule="auto"/>
        <w:ind w:firstLine="480" w:firstLineChars="200"/>
        <w:jc w:val="right"/>
        <w:rPr>
          <w:rFonts w:hint="default" w:ascii="Times New Roman" w:hAnsi="Times New Roman" w:cs="Times New Roman"/>
          <w:bCs/>
          <w:sz w:val="24"/>
        </w:rPr>
      </w:pPr>
      <w:r>
        <w:rPr>
          <w:rFonts w:hint="default" w:ascii="Times New Roman" w:hAnsi="Times New Roman" w:cs="Times New Roman"/>
          <w:bCs/>
          <w:sz w:val="24"/>
        </w:rPr>
        <w:t>验收工作组</w:t>
      </w:r>
    </w:p>
    <w:p>
      <w:pPr>
        <w:keepNext w:val="0"/>
        <w:keepLines w:val="0"/>
        <w:pageBreakBefore w:val="0"/>
        <w:kinsoku/>
        <w:wordWrap/>
        <w:overflowPunct/>
        <w:topLinePunct w:val="0"/>
        <w:bidi w:val="0"/>
        <w:spacing w:line="360" w:lineRule="auto"/>
        <w:ind w:firstLine="480" w:firstLineChars="200"/>
        <w:jc w:val="right"/>
        <w:rPr>
          <w:rFonts w:hint="default" w:ascii="Times New Roman" w:hAnsi="Times New Roman" w:cs="Times New Roman" w:eastAsiaTheme="minorEastAsia"/>
          <w:bCs/>
          <w:sz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cs="Times New Roman"/>
          <w:bCs/>
          <w:sz w:val="24"/>
          <w:lang w:eastAsia="zh-CN"/>
        </w:rPr>
        <w:t>2023年8月29日</w:t>
      </w:r>
    </w:p>
    <w:p>
      <w:pPr>
        <w:snapToGrid w:val="0"/>
        <w:spacing w:afterLines="50" w:line="440" w:lineRule="exact"/>
        <w:jc w:val="center"/>
        <w:rPr>
          <w:rFonts w:hint="default" w:ascii="Times New Roman" w:hAnsi="Times New Roman" w:cs="Times New Roman" w:eastAsiaTheme="minorEastAsia"/>
          <w:sz w:val="36"/>
          <w:szCs w:val="36"/>
          <w:lang w:eastAsia="zh-CN"/>
        </w:rPr>
      </w:pPr>
      <w:r>
        <w:rPr>
          <w:rFonts w:hint="default" w:ascii="Times New Roman" w:hAnsi="Times New Roman" w:eastAsia="宋体" w:cs="Times New Roman"/>
          <w:b w:val="0"/>
          <w:bCs/>
          <w:sz w:val="36"/>
          <w:szCs w:val="36"/>
          <w:lang w:eastAsia="zh-CN"/>
        </w:rPr>
        <w:t>中海博星（烟台）保温建材有限公司</w:t>
      </w:r>
      <w:r>
        <w:rPr>
          <w:rFonts w:hint="default" w:ascii="Times New Roman" w:hAnsi="Times New Roman" w:cs="Times New Roman"/>
          <w:kern w:val="0"/>
          <w:sz w:val="36"/>
          <w:szCs w:val="36"/>
          <w:lang w:eastAsia="zh-CN"/>
        </w:rPr>
        <w:t>年产1000km预制直埋保温管项目</w:t>
      </w:r>
    </w:p>
    <w:p>
      <w:pPr>
        <w:snapToGrid w:val="0"/>
        <w:spacing w:afterLines="50" w:line="440" w:lineRule="exact"/>
        <w:jc w:val="center"/>
        <w:rPr>
          <w:rFonts w:hint="default" w:ascii="Times New Roman" w:hAnsi="Times New Roman" w:cs="Times New Roman"/>
          <w:sz w:val="36"/>
          <w:szCs w:val="36"/>
        </w:rPr>
      </w:pPr>
      <w:r>
        <w:rPr>
          <w:rFonts w:hint="default" w:ascii="Times New Roman" w:hAnsi="Times New Roman" w:cs="Times New Roman"/>
          <w:sz w:val="36"/>
          <w:szCs w:val="36"/>
        </w:rPr>
        <w:t>竣工环境保护验收组名单</w:t>
      </w:r>
    </w:p>
    <w:tbl>
      <w:tblPr>
        <w:tblStyle w:val="15"/>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790"/>
        <w:gridCol w:w="4447"/>
        <w:gridCol w:w="1394"/>
        <w:gridCol w:w="165"/>
        <w:gridCol w:w="184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组织单位</w:t>
            </w:r>
          </w:p>
        </w:tc>
        <w:tc>
          <w:tcPr>
            <w:tcW w:w="120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8"/>
                <w:szCs w:val="28"/>
                <w:lang w:eastAsia="zh-CN"/>
              </w:rPr>
            </w:pPr>
            <w:r>
              <w:rPr>
                <w:rFonts w:hint="default" w:ascii="Times New Roman" w:hAnsi="Times New Roman" w:eastAsia="宋体" w:cs="Times New Roman"/>
                <w:kern w:val="0"/>
                <w:sz w:val="28"/>
                <w:szCs w:val="28"/>
                <w:lang w:eastAsia="zh-CN"/>
              </w:rPr>
              <w:t>中海博星（烟台）保温建材有限公司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会议地点</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8"/>
                <w:szCs w:val="28"/>
              </w:rPr>
            </w:pPr>
            <w:r>
              <w:rPr>
                <w:rFonts w:hint="default" w:ascii="Times New Roman" w:hAnsi="Times New Roman" w:eastAsia="宋体" w:cs="Times New Roman"/>
                <w:color w:val="000000" w:themeColor="text1"/>
                <w:kern w:val="0"/>
                <w:sz w:val="28"/>
                <w:szCs w:val="28"/>
                <w:lang w:eastAsia="zh-CN"/>
              </w:rPr>
              <w:t>中海博星（烟台）保温建材有限公司</w:t>
            </w:r>
            <w:r>
              <w:rPr>
                <w:rFonts w:hint="default" w:ascii="Times New Roman" w:hAnsi="Times New Roman" w:eastAsia="宋体" w:cs="Times New Roman"/>
                <w:color w:val="000000" w:themeColor="text1"/>
                <w:kern w:val="0"/>
                <w:sz w:val="28"/>
                <w:szCs w:val="28"/>
              </w:rPr>
              <w:t xml:space="preserve">  </w:t>
            </w:r>
            <w:r>
              <w:rPr>
                <w:rFonts w:hint="default" w:ascii="Times New Roman" w:hAnsi="Times New Roman" w:cs="Times New Roman"/>
                <w:color w:val="000000" w:themeColor="text1"/>
                <w:sz w:val="28"/>
                <w:szCs w:val="28"/>
              </w:rPr>
              <w:t>会议室</w:t>
            </w: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rPr>
            </w:pPr>
            <w:r>
              <w:rPr>
                <w:rFonts w:hint="default" w:ascii="Times New Roman" w:hAnsi="Times New Roman" w:cs="Times New Roman"/>
                <w:color w:val="000000" w:themeColor="text1"/>
                <w:sz w:val="28"/>
                <w:szCs w:val="28"/>
              </w:rPr>
              <w:t>2023</w:t>
            </w:r>
            <w:r>
              <w:rPr>
                <w:rFonts w:hint="default" w:ascii="Times New Roman" w:hAnsi="Times New Roman" w:cs="Times New Roman"/>
                <w:color w:val="000000" w:themeColor="text1"/>
                <w:sz w:val="28"/>
                <w:szCs w:val="28"/>
                <w:lang w:val="en-US" w:eastAsia="zh-CN"/>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9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类别</w:t>
            </w:r>
          </w:p>
        </w:tc>
        <w:tc>
          <w:tcPr>
            <w:tcW w:w="1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姓名</w:t>
            </w:r>
          </w:p>
        </w:tc>
        <w:tc>
          <w:tcPr>
            <w:tcW w:w="4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工作单位/身份证号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职称/职务</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建设单位</w:t>
            </w:r>
          </w:p>
        </w:tc>
        <w:tc>
          <w:tcPr>
            <w:tcW w:w="1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4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8"/>
                <w:szCs w:val="28"/>
                <w:lang w:eastAsia="zh-CN"/>
              </w:rPr>
            </w:pPr>
            <w:r>
              <w:rPr>
                <w:rFonts w:hint="default" w:ascii="Times New Roman" w:hAnsi="Times New Roman" w:eastAsia="宋体" w:cs="Times New Roman"/>
                <w:color w:val="000000" w:themeColor="text1"/>
                <w:kern w:val="0"/>
                <w:sz w:val="28"/>
                <w:szCs w:val="28"/>
                <w:lang w:eastAsia="zh-CN"/>
              </w:rPr>
              <w:t>中海博星（烟台）保温建材有限公司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验收检测单位</w:t>
            </w:r>
          </w:p>
        </w:tc>
        <w:tc>
          <w:tcPr>
            <w:tcW w:w="1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4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8"/>
                <w:szCs w:val="28"/>
              </w:rPr>
            </w:pPr>
            <w:r>
              <w:rPr>
                <w:rFonts w:hint="default" w:ascii="Times New Roman" w:hAnsi="Times New Roman" w:cs="Times New Roman"/>
                <w:bCs/>
                <w:sz w:val="28"/>
                <w:szCs w:val="28"/>
                <w:lang w:eastAsia="zh-CN"/>
              </w:rPr>
              <w:t>山东方信环境检测有限公司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4"/>
              </w:rPr>
              <w:t>专家</w:t>
            </w:r>
            <w:r>
              <w:rPr>
                <w:rFonts w:hint="default" w:ascii="Times New Roman" w:hAnsi="Times New Roman" w:cs="Times New Roman"/>
                <w:sz w:val="28"/>
                <w:szCs w:val="28"/>
              </w:rPr>
              <w:t>成员</w:t>
            </w:r>
          </w:p>
        </w:tc>
        <w:tc>
          <w:tcPr>
            <w:tcW w:w="1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杨积青</w:t>
            </w:r>
          </w:p>
        </w:tc>
        <w:tc>
          <w:tcPr>
            <w:tcW w:w="4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烟台市牟平环境监控中心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sz w:val="28"/>
                <w:szCs w:val="28"/>
              </w:rPr>
              <w:t>张杰</w:t>
            </w:r>
          </w:p>
        </w:tc>
        <w:tc>
          <w:tcPr>
            <w:tcW w:w="44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威海齐心环保咨询有限公司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sz w:val="28"/>
                <w:szCs w:val="28"/>
              </w:rPr>
              <w:t>13516311836</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sz w:val="28"/>
                <w:szCs w:val="28"/>
              </w:rPr>
              <w:t>曲鲁宁</w:t>
            </w:r>
          </w:p>
        </w:tc>
        <w:tc>
          <w:tcPr>
            <w:tcW w:w="4447"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烟台隆帮矿业有限公司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sz w:val="28"/>
                <w:szCs w:val="28"/>
              </w:rPr>
              <w:t>15615551818</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8"/>
                <w:szCs w:val="28"/>
              </w:rPr>
            </w:pPr>
          </w:p>
        </w:tc>
      </w:tr>
    </w:tbl>
    <w:p>
      <w:pPr>
        <w:tabs>
          <w:tab w:val="left" w:pos="5670"/>
        </w:tabs>
        <w:adjustRightInd w:val="0"/>
        <w:snapToGrid w:val="0"/>
        <w:spacing w:line="360" w:lineRule="auto"/>
        <w:rPr>
          <w:rFonts w:hint="default" w:ascii="Times New Roman" w:hAnsi="Times New Roman" w:cs="Times New Roman"/>
          <w:sz w:val="18"/>
          <w:szCs w:val="1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855201"/>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55828"/>
    <w:multiLevelType w:val="singleLevel"/>
    <w:tmpl w:val="2EB55828"/>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
    <w:nsid w:val="341B676C"/>
    <w:multiLevelType w:val="singleLevel"/>
    <w:tmpl w:val="341B676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zNzk4YzU1MDJhNzIwMGY2MDgzYWNiMmYxZmExMGQifQ=="/>
  </w:docVars>
  <w:rsids>
    <w:rsidRoot w:val="52971A0A"/>
    <w:rsid w:val="000078F6"/>
    <w:rsid w:val="00014C4A"/>
    <w:rsid w:val="000158D3"/>
    <w:rsid w:val="00033606"/>
    <w:rsid w:val="0005517A"/>
    <w:rsid w:val="0006767C"/>
    <w:rsid w:val="000678AF"/>
    <w:rsid w:val="000738F8"/>
    <w:rsid w:val="00074251"/>
    <w:rsid w:val="0007744D"/>
    <w:rsid w:val="0009766C"/>
    <w:rsid w:val="000A2D74"/>
    <w:rsid w:val="000A7155"/>
    <w:rsid w:val="000B6DCA"/>
    <w:rsid w:val="000C1554"/>
    <w:rsid w:val="000D48B3"/>
    <w:rsid w:val="000E5DC5"/>
    <w:rsid w:val="000F2F85"/>
    <w:rsid w:val="00100188"/>
    <w:rsid w:val="00102B43"/>
    <w:rsid w:val="00110BB0"/>
    <w:rsid w:val="0011400C"/>
    <w:rsid w:val="001251AB"/>
    <w:rsid w:val="0012647A"/>
    <w:rsid w:val="001267E0"/>
    <w:rsid w:val="00134A87"/>
    <w:rsid w:val="001378A6"/>
    <w:rsid w:val="00143C27"/>
    <w:rsid w:val="00156D66"/>
    <w:rsid w:val="0016000C"/>
    <w:rsid w:val="00161999"/>
    <w:rsid w:val="00162DEB"/>
    <w:rsid w:val="001656BA"/>
    <w:rsid w:val="00173999"/>
    <w:rsid w:val="00187AA5"/>
    <w:rsid w:val="00195295"/>
    <w:rsid w:val="001C0693"/>
    <w:rsid w:val="001C4081"/>
    <w:rsid w:val="001C637B"/>
    <w:rsid w:val="001C6A00"/>
    <w:rsid w:val="001E1E2F"/>
    <w:rsid w:val="001E23BA"/>
    <w:rsid w:val="001F3034"/>
    <w:rsid w:val="00221F2A"/>
    <w:rsid w:val="00225000"/>
    <w:rsid w:val="00231835"/>
    <w:rsid w:val="00250DA8"/>
    <w:rsid w:val="002739DA"/>
    <w:rsid w:val="00297A09"/>
    <w:rsid w:val="002A0A53"/>
    <w:rsid w:val="002A254A"/>
    <w:rsid w:val="002B0618"/>
    <w:rsid w:val="002C26E6"/>
    <w:rsid w:val="002C62B6"/>
    <w:rsid w:val="002D116D"/>
    <w:rsid w:val="002D34CB"/>
    <w:rsid w:val="002E6414"/>
    <w:rsid w:val="002E6EF8"/>
    <w:rsid w:val="002F1E0C"/>
    <w:rsid w:val="002F5158"/>
    <w:rsid w:val="00314AF3"/>
    <w:rsid w:val="00324029"/>
    <w:rsid w:val="00324A6B"/>
    <w:rsid w:val="003373C4"/>
    <w:rsid w:val="00340258"/>
    <w:rsid w:val="00341124"/>
    <w:rsid w:val="00341665"/>
    <w:rsid w:val="00351DC0"/>
    <w:rsid w:val="003533EF"/>
    <w:rsid w:val="00356191"/>
    <w:rsid w:val="0036000E"/>
    <w:rsid w:val="0036170F"/>
    <w:rsid w:val="00364792"/>
    <w:rsid w:val="00367409"/>
    <w:rsid w:val="0037183D"/>
    <w:rsid w:val="00371F11"/>
    <w:rsid w:val="00382C25"/>
    <w:rsid w:val="00393B25"/>
    <w:rsid w:val="003A0FE6"/>
    <w:rsid w:val="003A51D0"/>
    <w:rsid w:val="003A5D56"/>
    <w:rsid w:val="003A63E5"/>
    <w:rsid w:val="003A6C8D"/>
    <w:rsid w:val="003B25D1"/>
    <w:rsid w:val="003B4E5A"/>
    <w:rsid w:val="003B7458"/>
    <w:rsid w:val="003C5B4D"/>
    <w:rsid w:val="003D15B2"/>
    <w:rsid w:val="003D5947"/>
    <w:rsid w:val="003E0116"/>
    <w:rsid w:val="003E3F53"/>
    <w:rsid w:val="003E6A2C"/>
    <w:rsid w:val="00405AFD"/>
    <w:rsid w:val="004063D7"/>
    <w:rsid w:val="00406489"/>
    <w:rsid w:val="0040675F"/>
    <w:rsid w:val="00407B56"/>
    <w:rsid w:val="00410E42"/>
    <w:rsid w:val="00416995"/>
    <w:rsid w:val="00426651"/>
    <w:rsid w:val="004330ED"/>
    <w:rsid w:val="004334AC"/>
    <w:rsid w:val="00447A51"/>
    <w:rsid w:val="00452161"/>
    <w:rsid w:val="0046155F"/>
    <w:rsid w:val="00463950"/>
    <w:rsid w:val="00464B0A"/>
    <w:rsid w:val="004655F4"/>
    <w:rsid w:val="004814C8"/>
    <w:rsid w:val="00495F42"/>
    <w:rsid w:val="004A01CE"/>
    <w:rsid w:val="004A0B7E"/>
    <w:rsid w:val="004A1C64"/>
    <w:rsid w:val="004A2F92"/>
    <w:rsid w:val="004A3D73"/>
    <w:rsid w:val="004B0D48"/>
    <w:rsid w:val="004B4B23"/>
    <w:rsid w:val="004B4FE6"/>
    <w:rsid w:val="004B7430"/>
    <w:rsid w:val="004D282A"/>
    <w:rsid w:val="004D55BB"/>
    <w:rsid w:val="004D6ECD"/>
    <w:rsid w:val="004E239D"/>
    <w:rsid w:val="004E5387"/>
    <w:rsid w:val="004E7AA3"/>
    <w:rsid w:val="004F4EC1"/>
    <w:rsid w:val="00547875"/>
    <w:rsid w:val="00551F99"/>
    <w:rsid w:val="00565A33"/>
    <w:rsid w:val="005663AC"/>
    <w:rsid w:val="00570343"/>
    <w:rsid w:val="005727AD"/>
    <w:rsid w:val="00580D14"/>
    <w:rsid w:val="00584264"/>
    <w:rsid w:val="005918A4"/>
    <w:rsid w:val="00595D22"/>
    <w:rsid w:val="005B4AAA"/>
    <w:rsid w:val="005C2C89"/>
    <w:rsid w:val="005D4E09"/>
    <w:rsid w:val="005E03B9"/>
    <w:rsid w:val="005E7746"/>
    <w:rsid w:val="005F7215"/>
    <w:rsid w:val="00603ED9"/>
    <w:rsid w:val="00611ED0"/>
    <w:rsid w:val="0061362D"/>
    <w:rsid w:val="0061665C"/>
    <w:rsid w:val="00621E45"/>
    <w:rsid w:val="006305FE"/>
    <w:rsid w:val="00632E9A"/>
    <w:rsid w:val="006477A6"/>
    <w:rsid w:val="00650A55"/>
    <w:rsid w:val="0065297E"/>
    <w:rsid w:val="00660439"/>
    <w:rsid w:val="00661992"/>
    <w:rsid w:val="00662FF8"/>
    <w:rsid w:val="00663443"/>
    <w:rsid w:val="0066411C"/>
    <w:rsid w:val="00683853"/>
    <w:rsid w:val="00695361"/>
    <w:rsid w:val="006A00CE"/>
    <w:rsid w:val="006A4D7A"/>
    <w:rsid w:val="006C159A"/>
    <w:rsid w:val="006D383A"/>
    <w:rsid w:val="006E2FCE"/>
    <w:rsid w:val="006E68D1"/>
    <w:rsid w:val="00701458"/>
    <w:rsid w:val="0070265B"/>
    <w:rsid w:val="007252F9"/>
    <w:rsid w:val="0074562C"/>
    <w:rsid w:val="0075316D"/>
    <w:rsid w:val="007849B0"/>
    <w:rsid w:val="0079220F"/>
    <w:rsid w:val="00792FC5"/>
    <w:rsid w:val="00793FC5"/>
    <w:rsid w:val="00794E80"/>
    <w:rsid w:val="00795FD5"/>
    <w:rsid w:val="007A2DB4"/>
    <w:rsid w:val="007A5200"/>
    <w:rsid w:val="007A6D83"/>
    <w:rsid w:val="007B3CCA"/>
    <w:rsid w:val="007C5180"/>
    <w:rsid w:val="007E734F"/>
    <w:rsid w:val="007F0161"/>
    <w:rsid w:val="007F1077"/>
    <w:rsid w:val="007F3558"/>
    <w:rsid w:val="0080152E"/>
    <w:rsid w:val="008035F1"/>
    <w:rsid w:val="00811FC7"/>
    <w:rsid w:val="008225D2"/>
    <w:rsid w:val="008243CA"/>
    <w:rsid w:val="008255AB"/>
    <w:rsid w:val="008309A2"/>
    <w:rsid w:val="00833473"/>
    <w:rsid w:val="00840F02"/>
    <w:rsid w:val="00844128"/>
    <w:rsid w:val="00845F7A"/>
    <w:rsid w:val="0085219A"/>
    <w:rsid w:val="00853D4E"/>
    <w:rsid w:val="00867E87"/>
    <w:rsid w:val="00867F14"/>
    <w:rsid w:val="0087611B"/>
    <w:rsid w:val="00881E44"/>
    <w:rsid w:val="00886570"/>
    <w:rsid w:val="008945C1"/>
    <w:rsid w:val="008B11E6"/>
    <w:rsid w:val="008B1E9E"/>
    <w:rsid w:val="008B4286"/>
    <w:rsid w:val="008B5EC8"/>
    <w:rsid w:val="008C0746"/>
    <w:rsid w:val="008C53A8"/>
    <w:rsid w:val="008D2069"/>
    <w:rsid w:val="008D7D9B"/>
    <w:rsid w:val="008F73E1"/>
    <w:rsid w:val="00904542"/>
    <w:rsid w:val="00926EDB"/>
    <w:rsid w:val="00927AE3"/>
    <w:rsid w:val="00965384"/>
    <w:rsid w:val="009734BF"/>
    <w:rsid w:val="00974688"/>
    <w:rsid w:val="00982CB6"/>
    <w:rsid w:val="0099378D"/>
    <w:rsid w:val="009B3744"/>
    <w:rsid w:val="009D1A58"/>
    <w:rsid w:val="009D1D7C"/>
    <w:rsid w:val="009D56EF"/>
    <w:rsid w:val="009D6D73"/>
    <w:rsid w:val="009E5D26"/>
    <w:rsid w:val="00A16D5A"/>
    <w:rsid w:val="00A23B4E"/>
    <w:rsid w:val="00A26FD9"/>
    <w:rsid w:val="00A54221"/>
    <w:rsid w:val="00A83821"/>
    <w:rsid w:val="00A93770"/>
    <w:rsid w:val="00AA10D8"/>
    <w:rsid w:val="00AA365B"/>
    <w:rsid w:val="00AA446E"/>
    <w:rsid w:val="00AB2762"/>
    <w:rsid w:val="00AB365A"/>
    <w:rsid w:val="00AB6478"/>
    <w:rsid w:val="00AD3944"/>
    <w:rsid w:val="00AE17AB"/>
    <w:rsid w:val="00AE6618"/>
    <w:rsid w:val="00AE7892"/>
    <w:rsid w:val="00B02D58"/>
    <w:rsid w:val="00B11259"/>
    <w:rsid w:val="00B20139"/>
    <w:rsid w:val="00B25BD2"/>
    <w:rsid w:val="00B27182"/>
    <w:rsid w:val="00B301FD"/>
    <w:rsid w:val="00B41CE5"/>
    <w:rsid w:val="00B660A2"/>
    <w:rsid w:val="00B662A1"/>
    <w:rsid w:val="00B774A9"/>
    <w:rsid w:val="00B852A1"/>
    <w:rsid w:val="00B866F4"/>
    <w:rsid w:val="00B91C2F"/>
    <w:rsid w:val="00B946C2"/>
    <w:rsid w:val="00B97A41"/>
    <w:rsid w:val="00BC0FAC"/>
    <w:rsid w:val="00BC440E"/>
    <w:rsid w:val="00BE346E"/>
    <w:rsid w:val="00BE3959"/>
    <w:rsid w:val="00BE4801"/>
    <w:rsid w:val="00BE5EFB"/>
    <w:rsid w:val="00BF6C43"/>
    <w:rsid w:val="00C2131C"/>
    <w:rsid w:val="00C25261"/>
    <w:rsid w:val="00C27A4B"/>
    <w:rsid w:val="00C34A76"/>
    <w:rsid w:val="00C403D5"/>
    <w:rsid w:val="00C4680D"/>
    <w:rsid w:val="00C53F5F"/>
    <w:rsid w:val="00C61AF7"/>
    <w:rsid w:val="00C63B3A"/>
    <w:rsid w:val="00C76E3E"/>
    <w:rsid w:val="00C80F2C"/>
    <w:rsid w:val="00C84C44"/>
    <w:rsid w:val="00C955F3"/>
    <w:rsid w:val="00CA1E41"/>
    <w:rsid w:val="00CB76B7"/>
    <w:rsid w:val="00CB7E64"/>
    <w:rsid w:val="00CD1E33"/>
    <w:rsid w:val="00CD2CA9"/>
    <w:rsid w:val="00CD5B72"/>
    <w:rsid w:val="00CF5AC8"/>
    <w:rsid w:val="00CF60B5"/>
    <w:rsid w:val="00D1053E"/>
    <w:rsid w:val="00D12037"/>
    <w:rsid w:val="00D216A4"/>
    <w:rsid w:val="00D25162"/>
    <w:rsid w:val="00D25180"/>
    <w:rsid w:val="00D41350"/>
    <w:rsid w:val="00D43ACA"/>
    <w:rsid w:val="00D44B1B"/>
    <w:rsid w:val="00D50040"/>
    <w:rsid w:val="00D510DF"/>
    <w:rsid w:val="00D52FF2"/>
    <w:rsid w:val="00D57CF5"/>
    <w:rsid w:val="00D607B9"/>
    <w:rsid w:val="00D662F4"/>
    <w:rsid w:val="00D71DD7"/>
    <w:rsid w:val="00D807D6"/>
    <w:rsid w:val="00D827C3"/>
    <w:rsid w:val="00D8307D"/>
    <w:rsid w:val="00D86B6D"/>
    <w:rsid w:val="00D86EE3"/>
    <w:rsid w:val="00DA286C"/>
    <w:rsid w:val="00DA4216"/>
    <w:rsid w:val="00DA4733"/>
    <w:rsid w:val="00DC21B4"/>
    <w:rsid w:val="00DD321D"/>
    <w:rsid w:val="00DE1B8C"/>
    <w:rsid w:val="00DF0C77"/>
    <w:rsid w:val="00DF4B75"/>
    <w:rsid w:val="00DF6C40"/>
    <w:rsid w:val="00DF7688"/>
    <w:rsid w:val="00E00CDF"/>
    <w:rsid w:val="00E151B5"/>
    <w:rsid w:val="00E30DAF"/>
    <w:rsid w:val="00E31A15"/>
    <w:rsid w:val="00E324C7"/>
    <w:rsid w:val="00E32752"/>
    <w:rsid w:val="00E3342A"/>
    <w:rsid w:val="00E470F2"/>
    <w:rsid w:val="00E53028"/>
    <w:rsid w:val="00E62F07"/>
    <w:rsid w:val="00E71BA0"/>
    <w:rsid w:val="00E71BD8"/>
    <w:rsid w:val="00E727D1"/>
    <w:rsid w:val="00E772AD"/>
    <w:rsid w:val="00E80B41"/>
    <w:rsid w:val="00E8644E"/>
    <w:rsid w:val="00E9002D"/>
    <w:rsid w:val="00EB5D79"/>
    <w:rsid w:val="00EC0734"/>
    <w:rsid w:val="00EC35BA"/>
    <w:rsid w:val="00EC4144"/>
    <w:rsid w:val="00ED7095"/>
    <w:rsid w:val="00EE0C33"/>
    <w:rsid w:val="00EE2ACE"/>
    <w:rsid w:val="00EE4ABB"/>
    <w:rsid w:val="00EF3A0A"/>
    <w:rsid w:val="00F012C3"/>
    <w:rsid w:val="00F04734"/>
    <w:rsid w:val="00F11D64"/>
    <w:rsid w:val="00F30579"/>
    <w:rsid w:val="00F32C23"/>
    <w:rsid w:val="00F35AEA"/>
    <w:rsid w:val="00F46E87"/>
    <w:rsid w:val="00F54D69"/>
    <w:rsid w:val="00F5622C"/>
    <w:rsid w:val="00F61925"/>
    <w:rsid w:val="00F643D3"/>
    <w:rsid w:val="00F85DAD"/>
    <w:rsid w:val="00F865E0"/>
    <w:rsid w:val="00F87665"/>
    <w:rsid w:val="00FA0B83"/>
    <w:rsid w:val="00FA51E4"/>
    <w:rsid w:val="00FB17AA"/>
    <w:rsid w:val="00FC2E22"/>
    <w:rsid w:val="00FD41EC"/>
    <w:rsid w:val="00FE05F8"/>
    <w:rsid w:val="00FE0BCD"/>
    <w:rsid w:val="00FE0CFA"/>
    <w:rsid w:val="00FE1C7F"/>
    <w:rsid w:val="00FF31AA"/>
    <w:rsid w:val="071B6442"/>
    <w:rsid w:val="09D2009C"/>
    <w:rsid w:val="09F70A40"/>
    <w:rsid w:val="0B553C37"/>
    <w:rsid w:val="0D3971F4"/>
    <w:rsid w:val="0D4A5180"/>
    <w:rsid w:val="11276C93"/>
    <w:rsid w:val="118137E6"/>
    <w:rsid w:val="12356D93"/>
    <w:rsid w:val="14DE3A37"/>
    <w:rsid w:val="15190CCA"/>
    <w:rsid w:val="17D24696"/>
    <w:rsid w:val="18B352B0"/>
    <w:rsid w:val="1A6B5E42"/>
    <w:rsid w:val="1B083013"/>
    <w:rsid w:val="1C5F3784"/>
    <w:rsid w:val="1D9D01F9"/>
    <w:rsid w:val="21C96F06"/>
    <w:rsid w:val="26DE48B8"/>
    <w:rsid w:val="275D6B12"/>
    <w:rsid w:val="2C732934"/>
    <w:rsid w:val="33BA5C02"/>
    <w:rsid w:val="33FF5788"/>
    <w:rsid w:val="358D75A9"/>
    <w:rsid w:val="36C06E19"/>
    <w:rsid w:val="372633C5"/>
    <w:rsid w:val="374E268B"/>
    <w:rsid w:val="38FB262F"/>
    <w:rsid w:val="3A5B3385"/>
    <w:rsid w:val="3B75119F"/>
    <w:rsid w:val="3DA712F8"/>
    <w:rsid w:val="41A404B0"/>
    <w:rsid w:val="428D1F03"/>
    <w:rsid w:val="43694DA3"/>
    <w:rsid w:val="44B456AD"/>
    <w:rsid w:val="45BE0C6C"/>
    <w:rsid w:val="49D528F3"/>
    <w:rsid w:val="4D31441A"/>
    <w:rsid w:val="51D36F41"/>
    <w:rsid w:val="5249112E"/>
    <w:rsid w:val="52971A0A"/>
    <w:rsid w:val="53DB0C3B"/>
    <w:rsid w:val="54BE12D6"/>
    <w:rsid w:val="58965808"/>
    <w:rsid w:val="5D776BCE"/>
    <w:rsid w:val="64651A7E"/>
    <w:rsid w:val="6663343E"/>
    <w:rsid w:val="66793971"/>
    <w:rsid w:val="6CFA38A3"/>
    <w:rsid w:val="6D535020"/>
    <w:rsid w:val="6E8F6523"/>
    <w:rsid w:val="70AE3508"/>
    <w:rsid w:val="70D50A94"/>
    <w:rsid w:val="72E4096B"/>
    <w:rsid w:val="73BC23E0"/>
    <w:rsid w:val="757F6C74"/>
    <w:rsid w:val="760616F0"/>
    <w:rsid w:val="776B430B"/>
    <w:rsid w:val="79E908C6"/>
    <w:rsid w:val="7A3F4374"/>
    <w:rsid w:val="7A5A5388"/>
    <w:rsid w:val="7C41563C"/>
    <w:rsid w:val="7D8A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7"/>
    <w:next w:val="1"/>
    <w:link w:val="29"/>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2"/>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1"/>
    <w:qFormat/>
    <w:uiPriority w:val="0"/>
    <w:pPr>
      <w:spacing w:after="120"/>
      <w:ind w:left="420" w:leftChars="200"/>
    </w:pPr>
  </w:style>
  <w:style w:type="paragraph" w:styleId="7">
    <w:name w:val="Plain Text"/>
    <w:basedOn w:val="1"/>
    <w:next w:val="3"/>
    <w:qFormat/>
    <w:uiPriority w:val="0"/>
    <w:rPr>
      <w:rFonts w:ascii="宋体" w:hAnsi="Courier New"/>
      <w:szCs w:val="20"/>
    </w:rPr>
  </w:style>
  <w:style w:type="paragraph" w:styleId="8">
    <w:name w:val="Normal Indent"/>
    <w:basedOn w:val="1"/>
    <w:link w:val="33"/>
    <w:qFormat/>
    <w:uiPriority w:val="0"/>
    <w:pPr>
      <w:ind w:firstLine="420" w:firstLineChars="200"/>
    </w:pPr>
  </w:style>
  <w:style w:type="paragraph" w:styleId="9">
    <w:name w:val="annotation text"/>
    <w:basedOn w:val="1"/>
    <w:qFormat/>
    <w:uiPriority w:val="0"/>
  </w:style>
  <w:style w:type="paragraph" w:styleId="10">
    <w:name w:val="Body Text"/>
    <w:basedOn w:val="1"/>
    <w:link w:val="39"/>
    <w:qFormat/>
    <w:uiPriority w:val="0"/>
    <w:pPr>
      <w:spacing w:after="120"/>
    </w:pPr>
  </w:style>
  <w:style w:type="paragraph" w:styleId="11">
    <w:name w:val="List Bullet 5"/>
    <w:basedOn w:val="1"/>
    <w:qFormat/>
    <w:uiPriority w:val="0"/>
    <w:pPr>
      <w:numPr>
        <w:ilvl w:val="0"/>
        <w:numId w:val="1"/>
      </w:numPr>
    </w:pPr>
  </w:style>
  <w:style w:type="paragraph" w:styleId="12">
    <w:name w:val="Balloon Text"/>
    <w:basedOn w:val="1"/>
    <w:link w:val="34"/>
    <w:qFormat/>
    <w:uiPriority w:val="0"/>
    <w:rPr>
      <w:sz w:val="18"/>
      <w:szCs w:val="18"/>
    </w:rPr>
  </w:style>
  <w:style w:type="paragraph" w:styleId="13">
    <w:name w:val="footer"/>
    <w:basedOn w:val="1"/>
    <w:link w:val="22"/>
    <w:qFormat/>
    <w:uiPriority w:val="0"/>
    <w:pPr>
      <w:tabs>
        <w:tab w:val="center" w:pos="4153"/>
        <w:tab w:val="right" w:pos="8306"/>
      </w:tabs>
      <w:snapToGrid w:val="0"/>
      <w:jc w:val="left"/>
    </w:pPr>
    <w:rPr>
      <w:sz w:val="18"/>
      <w:szCs w:val="18"/>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iCs/>
    </w:rPr>
  </w:style>
  <w:style w:type="paragraph" w:customStyle="1" w:styleId="19">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0">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1">
    <w:name w:val="页眉 Char"/>
    <w:basedOn w:val="17"/>
    <w:link w:val="14"/>
    <w:qFormat/>
    <w:uiPriority w:val="0"/>
    <w:rPr>
      <w:kern w:val="2"/>
      <w:sz w:val="18"/>
      <w:szCs w:val="18"/>
    </w:rPr>
  </w:style>
  <w:style w:type="character" w:customStyle="1" w:styleId="22">
    <w:name w:val="页脚 Char"/>
    <w:basedOn w:val="17"/>
    <w:link w:val="13"/>
    <w:qFormat/>
    <w:uiPriority w:val="99"/>
    <w:rPr>
      <w:kern w:val="2"/>
      <w:sz w:val="18"/>
      <w:szCs w:val="18"/>
    </w:rPr>
  </w:style>
  <w:style w:type="paragraph" w:customStyle="1" w:styleId="23">
    <w:name w:val="文字描述"/>
    <w:basedOn w:val="1"/>
    <w:link w:val="24"/>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4">
    <w:name w:val="文字描述 Char"/>
    <w:link w:val="23"/>
    <w:qFormat/>
    <w:uiPriority w:val="0"/>
    <w:rPr>
      <w:spacing w:val="-2"/>
      <w:kern w:val="2"/>
      <w:sz w:val="24"/>
      <w:szCs w:val="24"/>
    </w:rPr>
  </w:style>
  <w:style w:type="paragraph" w:customStyle="1" w:styleId="25">
    <w:name w:val="表格"/>
    <w:basedOn w:val="1"/>
    <w:link w:val="26"/>
    <w:qFormat/>
    <w:uiPriority w:val="0"/>
    <w:pPr>
      <w:snapToGrid w:val="0"/>
      <w:jc w:val="center"/>
    </w:pPr>
    <w:rPr>
      <w:rFonts w:ascii="Times New Roman" w:hAnsi="Times New Roman" w:eastAsia="宋体" w:cs="Times New Roman"/>
      <w:szCs w:val="21"/>
    </w:rPr>
  </w:style>
  <w:style w:type="character" w:customStyle="1" w:styleId="26">
    <w:name w:val="表格 Char2"/>
    <w:link w:val="25"/>
    <w:qFormat/>
    <w:uiPriority w:val="0"/>
    <w:rPr>
      <w:kern w:val="2"/>
      <w:sz w:val="21"/>
      <w:szCs w:val="21"/>
    </w:rPr>
  </w:style>
  <w:style w:type="paragraph" w:customStyle="1" w:styleId="27">
    <w:name w:val="正文文本1"/>
    <w:basedOn w:val="1"/>
    <w:link w:val="28"/>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28">
    <w:name w:val="正文文本_"/>
    <w:basedOn w:val="17"/>
    <w:link w:val="27"/>
    <w:unhideWhenUsed/>
    <w:qFormat/>
    <w:uiPriority w:val="99"/>
    <w:rPr>
      <w:rFonts w:ascii="MingLiU" w:hAnsi="MingLiU" w:eastAsia="MingLiU"/>
      <w:spacing w:val="10"/>
      <w:kern w:val="2"/>
      <w:sz w:val="24"/>
      <w:shd w:val="clear" w:color="auto" w:fill="FFFFFF"/>
    </w:rPr>
  </w:style>
  <w:style w:type="character" w:customStyle="1" w:styleId="29">
    <w:name w:val="标题 3 Char"/>
    <w:basedOn w:val="17"/>
    <w:link w:val="6"/>
    <w:qFormat/>
    <w:uiPriority w:val="0"/>
    <w:rPr>
      <w:b/>
      <w:kern w:val="2"/>
      <w:sz w:val="24"/>
      <w:szCs w:val="24"/>
    </w:rPr>
  </w:style>
  <w:style w:type="paragraph" w:styleId="30">
    <w:name w:val="List Paragraph"/>
    <w:basedOn w:val="1"/>
    <w:unhideWhenUsed/>
    <w:qFormat/>
    <w:uiPriority w:val="99"/>
    <w:pPr>
      <w:ind w:firstLine="420" w:firstLineChars="200"/>
    </w:pPr>
  </w:style>
  <w:style w:type="character" w:customStyle="1" w:styleId="31">
    <w:name w:val="正文文本缩进 Char"/>
    <w:basedOn w:val="17"/>
    <w:link w:val="3"/>
    <w:qFormat/>
    <w:uiPriority w:val="0"/>
    <w:rPr>
      <w:rFonts w:asciiTheme="minorHAnsi" w:hAnsiTheme="minorHAnsi" w:eastAsiaTheme="minorEastAsia" w:cstheme="minorBidi"/>
      <w:kern w:val="2"/>
      <w:sz w:val="21"/>
      <w:szCs w:val="24"/>
    </w:rPr>
  </w:style>
  <w:style w:type="character" w:customStyle="1" w:styleId="32">
    <w:name w:val="正文首行缩进 2 Char"/>
    <w:basedOn w:val="31"/>
    <w:link w:val="2"/>
    <w:qFormat/>
    <w:uiPriority w:val="99"/>
  </w:style>
  <w:style w:type="character" w:customStyle="1" w:styleId="33">
    <w:name w:val="正文缩进 Char"/>
    <w:link w:val="8"/>
    <w:qFormat/>
    <w:uiPriority w:val="0"/>
    <w:rPr>
      <w:rFonts w:asciiTheme="minorHAnsi" w:hAnsiTheme="minorHAnsi" w:eastAsiaTheme="minorEastAsia" w:cstheme="minorBidi"/>
      <w:kern w:val="2"/>
      <w:sz w:val="21"/>
      <w:szCs w:val="24"/>
    </w:rPr>
  </w:style>
  <w:style w:type="character" w:customStyle="1" w:styleId="34">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35">
    <w:name w:val="表、图标题"/>
    <w:basedOn w:val="1"/>
    <w:link w:val="36"/>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6">
    <w:name w:val="表、图标题 Char Char"/>
    <w:link w:val="35"/>
    <w:qFormat/>
    <w:uiPriority w:val="99"/>
    <w:rPr>
      <w:rFonts w:cs="宋体"/>
      <w:b/>
      <w:bCs/>
      <w:sz w:val="28"/>
      <w:szCs w:val="18"/>
    </w:rPr>
  </w:style>
  <w:style w:type="character" w:customStyle="1" w:styleId="37">
    <w:name w:val="font11"/>
    <w:basedOn w:val="17"/>
    <w:qFormat/>
    <w:uiPriority w:val="0"/>
    <w:rPr>
      <w:rFonts w:hint="default" w:ascii="Times New Roman" w:hAnsi="Times New Roman" w:cs="Times New Roman"/>
      <w:color w:val="000000"/>
      <w:sz w:val="21"/>
      <w:szCs w:val="21"/>
      <w:u w:val="none"/>
    </w:rPr>
  </w:style>
  <w:style w:type="paragraph" w:customStyle="1" w:styleId="38">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文本 Char"/>
    <w:basedOn w:val="17"/>
    <w:link w:val="10"/>
    <w:qFormat/>
    <w:uiPriority w:val="0"/>
    <w:rPr>
      <w:rFonts w:asciiTheme="minorHAnsi" w:hAnsiTheme="minorHAnsi" w:eastAsiaTheme="minorEastAsia" w:cstheme="minorBidi"/>
      <w:kern w:val="2"/>
      <w:sz w:val="21"/>
      <w:szCs w:val="24"/>
    </w:rPr>
  </w:style>
  <w:style w:type="paragraph" w:customStyle="1" w:styleId="40">
    <w:name w:val="二级标题"/>
    <w:basedOn w:val="1"/>
    <w:link w:val="42"/>
    <w:qFormat/>
    <w:uiPriority w:val="0"/>
    <w:pPr>
      <w:spacing w:line="360" w:lineRule="auto"/>
      <w:jc w:val="left"/>
      <w:outlineLvl w:val="1"/>
    </w:pPr>
    <w:rPr>
      <w:rFonts w:ascii="Times New Roman" w:hAnsi="Times New Roman" w:eastAsia="黑体" w:cs="Times New Roman"/>
      <w:sz w:val="28"/>
    </w:rPr>
  </w:style>
  <w:style w:type="paragraph" w:customStyle="1" w:styleId="41">
    <w:name w:val="三级标题"/>
    <w:basedOn w:val="1"/>
    <w:link w:val="43"/>
    <w:qFormat/>
    <w:uiPriority w:val="0"/>
    <w:pPr>
      <w:spacing w:line="360" w:lineRule="auto"/>
      <w:jc w:val="left"/>
      <w:outlineLvl w:val="2"/>
    </w:pPr>
    <w:rPr>
      <w:rFonts w:ascii="Times New Roman" w:hAnsi="Times New Roman" w:eastAsia="黑体" w:cs="Times New Roman"/>
      <w:sz w:val="24"/>
    </w:rPr>
  </w:style>
  <w:style w:type="character" w:customStyle="1" w:styleId="42">
    <w:name w:val="二级标题 字符"/>
    <w:basedOn w:val="17"/>
    <w:link w:val="40"/>
    <w:qFormat/>
    <w:uiPriority w:val="0"/>
    <w:rPr>
      <w:rFonts w:eastAsia="黑体"/>
      <w:kern w:val="2"/>
      <w:sz w:val="28"/>
      <w:szCs w:val="24"/>
    </w:rPr>
  </w:style>
  <w:style w:type="character" w:customStyle="1" w:styleId="43">
    <w:name w:val="三级标题 字符"/>
    <w:basedOn w:val="17"/>
    <w:link w:val="41"/>
    <w:qFormat/>
    <w:uiPriority w:val="0"/>
    <w:rPr>
      <w:rFonts w:eastAsia="黑体"/>
      <w:kern w:val="2"/>
      <w:sz w:val="24"/>
      <w:szCs w:val="24"/>
    </w:rPr>
  </w:style>
  <w:style w:type="paragraph" w:customStyle="1" w:styleId="44">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5">
    <w:name w:val="标题 2 Char"/>
    <w:basedOn w:val="17"/>
    <w:link w:val="5"/>
    <w:semiHidden/>
    <w:qFormat/>
    <w:uiPriority w:val="0"/>
    <w:rPr>
      <w:rFonts w:asciiTheme="majorHAnsi" w:hAnsiTheme="majorHAnsi" w:eastAsiaTheme="majorEastAsia" w:cstheme="majorBidi"/>
      <w:b/>
      <w:bCs/>
      <w:kern w:val="2"/>
      <w:sz w:val="32"/>
      <w:szCs w:val="32"/>
    </w:rPr>
  </w:style>
  <w:style w:type="character" w:customStyle="1" w:styleId="46">
    <w:name w:val="标题 1 Char"/>
    <w:basedOn w:val="17"/>
    <w:link w:val="4"/>
    <w:qFormat/>
    <w:uiPriority w:val="9"/>
    <w:rPr>
      <w:rFonts w:asciiTheme="minorHAnsi" w:hAnsiTheme="minorHAnsi" w:eastAsiaTheme="minorEastAsia" w:cstheme="minorBidi"/>
      <w:b/>
      <w:bCs/>
      <w:kern w:val="44"/>
      <w:sz w:val="44"/>
      <w:szCs w:val="44"/>
    </w:rPr>
  </w:style>
  <w:style w:type="paragraph" w:customStyle="1" w:styleId="47">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8">
    <w:name w:val="Default"/>
    <w:unhideWhenUsed/>
    <w:qFormat/>
    <w:uiPriority w:val="99"/>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49">
    <w:name w:val="Table Paragraph"/>
    <w:basedOn w:val="1"/>
    <w:qFormat/>
    <w:uiPriority w:val="1"/>
    <w:rPr>
      <w:rFonts w:ascii="宋体" w:hAnsi="宋体" w:eastAsia="宋体" w:cs="宋体"/>
      <w:lang w:val="zh-CN" w:bidi="zh-CN"/>
    </w:rPr>
  </w:style>
  <w:style w:type="paragraph" w:customStyle="1" w:styleId="50">
    <w:name w:val="样式 正文文本缩进 + 行距: 1.5 倍行距"/>
    <w:basedOn w:val="51"/>
    <w:next w:val="14"/>
    <w:qFormat/>
    <w:uiPriority w:val="0"/>
    <w:pPr>
      <w:spacing w:after="120" w:line="360" w:lineRule="auto"/>
      <w:ind w:left="90" w:leftChars="32" w:firstLine="560" w:firstLineChars="200"/>
    </w:pPr>
    <w:rPr>
      <w:rFonts w:cs="宋体"/>
    </w:rPr>
  </w:style>
  <w:style w:type="paragraph" w:customStyle="1" w:styleId="51">
    <w:name w:val="Body Text Indent"/>
    <w:basedOn w:val="1"/>
    <w:next w:val="50"/>
    <w:qFormat/>
    <w:uiPriority w:val="0"/>
    <w:pPr>
      <w:spacing w:after="120" w:afterLines="0"/>
      <w:ind w:left="420" w:leftChars="200"/>
    </w:pPr>
    <w:rPr>
      <w:rFonts w:ascii="Times New Roman" w:hAnsi="Times New Roman" w:eastAsia="宋体"/>
      <w:sz w:val="24"/>
    </w:rPr>
  </w:style>
  <w:style w:type="paragraph" w:customStyle="1" w:styleId="52">
    <w:name w:val="样式5"/>
    <w:basedOn w:val="10"/>
    <w:qFormat/>
    <w:uiPriority w:val="0"/>
    <w:pPr>
      <w:ind w:right="-105" w:rightChars="-50"/>
      <w:jc w:val="center"/>
    </w:pPr>
    <w:rPr>
      <w:rFonts w:ascii="宋体" w:eastAsia="宋体"/>
      <w:bCs/>
      <w:kern w:val="0"/>
      <w:sz w:val="20"/>
      <w:szCs w:val="21"/>
    </w:rPr>
  </w:style>
  <w:style w:type="paragraph" w:customStyle="1" w:styleId="53">
    <w:name w:val="样式 样式 样式 样式 小四 左 首行缩进:  2 字符 + 首行缩进:  2 字符 Char + 右  0 字符1 + 首行缩...3"/>
    <w:basedOn w:val="1"/>
    <w:qFormat/>
    <w:uiPriority w:val="99"/>
    <w:pPr>
      <w:adjustRightInd w:val="0"/>
      <w:spacing w:line="360" w:lineRule="auto"/>
      <w:ind w:firstLine="480" w:firstLineChars="200"/>
      <w:jc w:val="left"/>
      <w:textAlignment w:val="baseline"/>
    </w:pPr>
    <w:rPr>
      <w:rFonts w:cs="宋体"/>
      <w:sz w:val="24"/>
      <w:szCs w:val="20"/>
    </w:rPr>
  </w:style>
  <w:style w:type="paragraph" w:customStyle="1" w:styleId="54">
    <w:name w:val="_Style 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9C014-9779-46A4-9EE0-38BFC12B18F9}">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3110</Words>
  <Characters>3761</Characters>
  <Lines>21</Lines>
  <Paragraphs>6</Paragraphs>
  <TotalTime>6</TotalTime>
  <ScaleCrop>false</ScaleCrop>
  <LinksUpToDate>false</LinksUpToDate>
  <CharactersWithSpaces>3776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穷则独善其身达则兼济全身的wzj</cp:lastModifiedBy>
  <dcterms:modified xsi:type="dcterms:W3CDTF">2023-08-29T08:51:24Z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41E0675D3CC743F6929BCDDB694E04FD</vt:lpwstr>
  </property>
</Properties>
</file>