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rFonts w:hint="default" w:ascii="Times New Roman" w:hAnsi="Times New Roman" w:eastAsia="宋体" w:cs="Times New Roman"/>
          <w:color w:val="auto"/>
          <w:sz w:val="24"/>
        </w:rPr>
      </w:pPr>
      <w:bookmarkStart w:id="0" w:name="_Toc20922"/>
      <w:r>
        <w:rPr>
          <w:rFonts w:hint="default" w:ascii="Times New Roman" w:hAnsi="Times New Roman" w:eastAsia="宋体" w:cs="Times New Roman"/>
          <w:color w:val="auto"/>
          <w:sz w:val="24"/>
        </w:rPr>
        <w:t>建设项目工程竣工环境保护</w:t>
      </w:r>
      <w:r>
        <w:rPr>
          <w:rFonts w:hint="eastAsia" w:ascii="Times New Roman" w:hAnsi="Times New Roman" w:eastAsia="宋体" w:cs="Times New Roman"/>
          <w:color w:val="auto"/>
          <w:sz w:val="24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 w:val="24"/>
        </w:rPr>
        <w:t>三同时</w:t>
      </w:r>
      <w:r>
        <w:rPr>
          <w:rFonts w:hint="eastAsia" w:ascii="Times New Roman" w:hAnsi="Times New Roman" w:eastAsia="宋体" w:cs="Times New Roman"/>
          <w:color w:val="auto"/>
          <w:sz w:val="24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 w:val="24"/>
        </w:rPr>
        <w:t>验收登记表</w:t>
      </w:r>
      <w:bookmarkEnd w:id="0"/>
    </w:p>
    <w:tbl>
      <w:tblPr>
        <w:tblStyle w:val="5"/>
        <w:tblW w:w="16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34"/>
        <w:gridCol w:w="971"/>
        <w:gridCol w:w="715"/>
        <w:gridCol w:w="850"/>
        <w:gridCol w:w="335"/>
        <w:gridCol w:w="1083"/>
        <w:gridCol w:w="1127"/>
        <w:gridCol w:w="908"/>
        <w:gridCol w:w="430"/>
        <w:gridCol w:w="208"/>
        <w:gridCol w:w="419"/>
        <w:gridCol w:w="340"/>
        <w:gridCol w:w="166"/>
        <w:gridCol w:w="555"/>
        <w:gridCol w:w="646"/>
        <w:gridCol w:w="175"/>
        <w:gridCol w:w="2550"/>
        <w:gridCol w:w="764"/>
        <w:gridCol w:w="72"/>
        <w:gridCol w:w="584"/>
        <w:gridCol w:w="384"/>
        <w:gridCol w:w="311"/>
        <w:gridCol w:w="1044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538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15"/>
                <w:szCs w:val="15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建设项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15"/>
                <w:szCs w:val="15"/>
                <w:lang w:eastAsia="zh-CN"/>
              </w:rPr>
              <w:t>目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项目名称</w:t>
            </w:r>
          </w:p>
        </w:tc>
        <w:tc>
          <w:tcPr>
            <w:tcW w:w="5700" w:type="dxa"/>
            <w:gridSpan w:val="9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海阳市方锦瑞针织有限公司建设年加工80万件毛衫项目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项目代码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2108-370687-04-01-217710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建设地点</w:t>
            </w:r>
          </w:p>
        </w:tc>
        <w:tc>
          <w:tcPr>
            <w:tcW w:w="32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烟台市海阳市凤城街道莱家洼村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FF0000"/>
                <w:sz w:val="15"/>
                <w:szCs w:val="15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行业类别（分类管理名录）</w:t>
            </w:r>
          </w:p>
        </w:tc>
        <w:tc>
          <w:tcPr>
            <w:tcW w:w="570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十五、纺织服装、服饰业针织或钩针编织服装制造182四十一、电力、热力生产和供应业 热力生产和供应工程</w:t>
            </w:r>
          </w:p>
        </w:tc>
        <w:tc>
          <w:tcPr>
            <w:tcW w:w="154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建设性质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/>
                <w:color w:val="auto"/>
              </w:rPr>
              <w:fldChar w:fldCharType="begin"/>
            </w:r>
            <w:r>
              <w:rPr>
                <w:rFonts w:ascii="Times New Roman" w:hAnsi="Times New Roman" w:eastAsia="宋体" w:cs="Times New Roman"/>
                <w:b w:val="0"/>
                <w:bCs/>
                <w:color w:val="auto"/>
              </w:rPr>
              <w:instrText xml:space="preserve"> EQ \o\ac(□</w:instrTex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ascii="Times New Roman" w:hAnsi="Times New Roman" w:eastAsia="宋体" w:cs="Times New Roman"/>
                <w:b w:val="0"/>
                <w:bCs/>
                <w:color w:val="auto"/>
              </w:rPr>
              <w:instrText xml:space="preserve">)</w:instrText>
            </w:r>
            <w:r>
              <w:rPr>
                <w:rFonts w:ascii="Times New Roman" w:hAnsi="Times New Roman" w:eastAsia="宋体" w:cs="Times New Roman"/>
                <w:b w:val="0"/>
                <w:bCs/>
                <w:color w:val="auto"/>
              </w:rPr>
              <w:fldChar w:fldCharType="end"/>
            </w:r>
            <w:r>
              <w:rPr>
                <w:rFonts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</w:rPr>
              <w:t xml:space="preserve">新建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  <w:lang w:eastAsia="zh-CN"/>
              </w:rPr>
              <w:t>□</w:t>
            </w:r>
            <w:r>
              <w:rPr>
                <w:rFonts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</w:rPr>
              <w:t xml:space="preserve"> 改扩建  □ 技术改造</w:t>
            </w:r>
          </w:p>
        </w:tc>
        <w:tc>
          <w:tcPr>
            <w:tcW w:w="18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5"/>
                <w:szCs w:val="15"/>
                <w:highlight w:val="none"/>
              </w:rPr>
              <w:t>项目厂区中心经度/纬度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11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.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1220.4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°，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36.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4431.2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FF0000"/>
                <w:sz w:val="15"/>
                <w:szCs w:val="15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设计生产能力</w:t>
            </w:r>
          </w:p>
        </w:tc>
        <w:tc>
          <w:tcPr>
            <w:tcW w:w="4733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年加工80万件毛衫项目</w:t>
            </w:r>
          </w:p>
        </w:tc>
        <w:tc>
          <w:tcPr>
            <w:tcW w:w="113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实际生产能力</w:t>
            </w:r>
          </w:p>
        </w:tc>
        <w:tc>
          <w:tcPr>
            <w:tcW w:w="39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年加工80万件毛衫项目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环评单位</w:t>
            </w:r>
            <w:bookmarkStart w:id="1" w:name="_GoBack"/>
            <w:bookmarkEnd w:id="1"/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  <w:lang w:eastAsia="zh-CN"/>
              </w:rPr>
              <w:t>山东绿乔环保科技有限公司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FF0000"/>
                <w:sz w:val="15"/>
                <w:szCs w:val="15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环评文件审批机关</w:t>
            </w:r>
          </w:p>
        </w:tc>
        <w:tc>
          <w:tcPr>
            <w:tcW w:w="5700" w:type="dxa"/>
            <w:gridSpan w:val="9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海阳市发展和改革局</w:t>
            </w:r>
          </w:p>
        </w:tc>
        <w:tc>
          <w:tcPr>
            <w:tcW w:w="154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审批文号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海环报告表[2021]048号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环评文件类型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</w:rPr>
              <w:t>建设项目环境影响报告表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FF0000"/>
                <w:sz w:val="15"/>
                <w:szCs w:val="15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开工日期</w:t>
            </w:r>
          </w:p>
        </w:tc>
        <w:tc>
          <w:tcPr>
            <w:tcW w:w="5700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</w:p>
        </w:tc>
        <w:tc>
          <w:tcPr>
            <w:tcW w:w="154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竣工日期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15"/>
                <w:szCs w:val="15"/>
              </w:rPr>
              <w:t>20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15"/>
                <w:szCs w:val="15"/>
                <w:lang w:val="en-US" w:eastAsia="zh-CN"/>
              </w:rPr>
              <w:t>19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15"/>
                <w:szCs w:val="15"/>
              </w:rPr>
              <w:t>年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15"/>
                <w:szCs w:val="15"/>
              </w:rPr>
              <w:t>月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排污许可证申领时间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FF0000"/>
                <w:sz w:val="15"/>
                <w:szCs w:val="15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环保设施设计单位</w:t>
            </w:r>
          </w:p>
        </w:tc>
        <w:tc>
          <w:tcPr>
            <w:tcW w:w="5700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</w:p>
        </w:tc>
        <w:tc>
          <w:tcPr>
            <w:tcW w:w="154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环保设施施工单位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本工程排污许可证编号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FF0000"/>
                <w:sz w:val="15"/>
                <w:szCs w:val="15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验收单位</w:t>
            </w:r>
          </w:p>
        </w:tc>
        <w:tc>
          <w:tcPr>
            <w:tcW w:w="5700" w:type="dxa"/>
            <w:gridSpan w:val="9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海阳市方锦瑞针织有限公司</w:t>
            </w:r>
          </w:p>
        </w:tc>
        <w:tc>
          <w:tcPr>
            <w:tcW w:w="154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环保设施监测单位</w:t>
            </w:r>
          </w:p>
        </w:tc>
        <w:tc>
          <w:tcPr>
            <w:tcW w:w="255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山东钰祥工程科技（集团）有限公司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验收监测时工况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15"/>
                <w:szCs w:val="15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FF0000"/>
                <w:sz w:val="15"/>
                <w:szCs w:val="15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投资总概算（万元）</w:t>
            </w:r>
          </w:p>
        </w:tc>
        <w:tc>
          <w:tcPr>
            <w:tcW w:w="570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  <w:t>300</w:t>
            </w:r>
          </w:p>
        </w:tc>
        <w:tc>
          <w:tcPr>
            <w:tcW w:w="1542" w:type="dxa"/>
            <w:gridSpan w:val="4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环保投资总概算（万元）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所占比例（%）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15"/>
                <w:szCs w:val="15"/>
                <w:lang w:val="en-US" w:eastAsia="zh-CN"/>
              </w:rPr>
              <w:t>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FF0000"/>
                <w:sz w:val="15"/>
                <w:szCs w:val="15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实际总投资</w:t>
            </w:r>
          </w:p>
        </w:tc>
        <w:tc>
          <w:tcPr>
            <w:tcW w:w="570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  <w:t>300</w:t>
            </w:r>
          </w:p>
        </w:tc>
        <w:tc>
          <w:tcPr>
            <w:tcW w:w="154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实际环保投资（万元）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所占比例（%）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15"/>
                <w:szCs w:val="15"/>
                <w:lang w:val="en-US" w:eastAsia="zh-CN"/>
              </w:rPr>
              <w:t>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FF0000"/>
                <w:sz w:val="15"/>
                <w:szCs w:val="15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废水治理（万元）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  <w:t>废气治理（万元）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54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  <w:t>噪声治理（万元）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54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固体废物治理（万元）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绿化及生态（万元）</w:t>
            </w: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其他（万元）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5"/>
                <w:szCs w:val="15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FF0000"/>
                <w:sz w:val="15"/>
                <w:szCs w:val="15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新增废水处理设施能力</w:t>
            </w:r>
          </w:p>
        </w:tc>
        <w:tc>
          <w:tcPr>
            <w:tcW w:w="5700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</w:p>
        </w:tc>
        <w:tc>
          <w:tcPr>
            <w:tcW w:w="154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新增废气处理设施能力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年平均工作时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15"/>
                <w:szCs w:val="15"/>
                <w:lang w:val="en-US" w:eastAsia="zh-CN"/>
              </w:rPr>
              <w:t>2400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15"/>
                <w:szCs w:val="15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245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运营单位</w:t>
            </w:r>
          </w:p>
        </w:tc>
        <w:tc>
          <w:tcPr>
            <w:tcW w:w="339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海阳市方锦瑞针织有限公司</w:t>
            </w:r>
          </w:p>
        </w:tc>
        <w:tc>
          <w:tcPr>
            <w:tcW w:w="3847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  <w:highlight w:val="none"/>
              </w:rPr>
              <w:t>运营单位社会统一信用代码（或组织机构代码）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91370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687MA3PDAFA02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  <w:highlight w:val="none"/>
              </w:rPr>
              <w:t>验收时间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5"/>
                <w:szCs w:val="15"/>
                <w:highlight w:val="none"/>
              </w:rPr>
              <w:t>20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21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15"/>
                <w:szCs w:val="15"/>
                <w:highlight w:val="none"/>
              </w:rPr>
              <w:t>年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15"/>
                <w:szCs w:val="15"/>
                <w:highlight w:val="none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77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pacing w:val="2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pacing w:val="20"/>
                <w:sz w:val="15"/>
                <w:szCs w:val="15"/>
              </w:rPr>
              <w:t>污染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pacing w:val="2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pacing w:val="20"/>
                <w:sz w:val="15"/>
                <w:szCs w:val="15"/>
              </w:rPr>
              <w:t>物排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pacing w:val="2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pacing w:val="20"/>
                <w:sz w:val="15"/>
                <w:szCs w:val="15"/>
              </w:rPr>
              <w:t>放达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pacing w:val="2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pacing w:val="20"/>
                <w:sz w:val="15"/>
                <w:szCs w:val="15"/>
              </w:rPr>
              <w:t>标与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pacing w:val="2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pacing w:val="20"/>
                <w:sz w:val="15"/>
                <w:szCs w:val="15"/>
              </w:rPr>
              <w:t>总量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pacing w:val="2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pacing w:val="20"/>
                <w:sz w:val="15"/>
                <w:szCs w:val="15"/>
              </w:rPr>
              <w:t>控制（工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pacing w:val="2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pacing w:val="20"/>
                <w:sz w:val="15"/>
                <w:szCs w:val="15"/>
              </w:rPr>
              <w:t>业建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pacing w:val="2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pacing w:val="20"/>
                <w:sz w:val="15"/>
                <w:szCs w:val="15"/>
              </w:rPr>
              <w:t>设项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pacing w:val="2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pacing w:val="20"/>
                <w:sz w:val="15"/>
                <w:szCs w:val="15"/>
              </w:rPr>
              <w:t>目详填）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污染物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原有排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放量(1)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本期工程实际排放浓度(2)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本期工程允许排放浓度(3)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本期工程产生量(4)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本期工程自身削减量(5)</w:t>
            </w:r>
          </w:p>
        </w:tc>
        <w:tc>
          <w:tcPr>
            <w:tcW w:w="10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本期工程实际排放量(6)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本期工程核定排放总量(7)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本期工程“以新带老”削减量(8)</w:t>
            </w: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全厂实际排放总量(9)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全厂核定排放总量(10)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区域平衡替代削减量(11)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排放增减量(12)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exact"/>
          <w:jc w:val="center"/>
        </w:trPr>
        <w:tc>
          <w:tcPr>
            <w:tcW w:w="7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废水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exact"/>
          <w:jc w:val="center"/>
        </w:trPr>
        <w:tc>
          <w:tcPr>
            <w:tcW w:w="7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化学需氧量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exact"/>
          <w:jc w:val="center"/>
        </w:trPr>
        <w:tc>
          <w:tcPr>
            <w:tcW w:w="7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氨氮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exact"/>
          <w:jc w:val="center"/>
        </w:trPr>
        <w:tc>
          <w:tcPr>
            <w:tcW w:w="7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石油类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exact"/>
          <w:jc w:val="center"/>
        </w:trPr>
        <w:tc>
          <w:tcPr>
            <w:tcW w:w="7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废气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0.0675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0.0675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5"/>
                <w:szCs w:val="15"/>
                <w:lang w:val="en-US" w:eastAsia="zh-CN"/>
              </w:rPr>
              <w:t>二氧化硫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  <w:t>0.017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  <w:t>0.017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  <w:jc w:val="center"/>
        </w:trPr>
        <w:tc>
          <w:tcPr>
            <w:tcW w:w="77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5"/>
                <w:szCs w:val="15"/>
                <w:lang w:val="en-US" w:eastAsia="zh-CN"/>
              </w:rPr>
              <w:t>烟尘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77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5"/>
                <w:szCs w:val="15"/>
                <w:lang w:val="en-US" w:eastAsia="zh-CN"/>
              </w:rPr>
              <w:t>工业粉尘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  <w:t>0.0005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  <w:t>0.0005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  <w:jc w:val="center"/>
        </w:trPr>
        <w:tc>
          <w:tcPr>
            <w:tcW w:w="77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5"/>
                <w:szCs w:val="15"/>
                <w:lang w:val="en-US" w:eastAsia="zh-CN"/>
              </w:rPr>
              <w:t>氮氧化物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  <w:t>0.05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  <w:t>0.05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exact"/>
          <w:jc w:val="center"/>
        </w:trPr>
        <w:tc>
          <w:tcPr>
            <w:tcW w:w="7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工业固体废物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  <w:t>0.0034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  <w:t>0.0034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exact"/>
          <w:jc w:val="center"/>
        </w:trPr>
        <w:tc>
          <w:tcPr>
            <w:tcW w:w="7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</w:p>
        </w:tc>
        <w:tc>
          <w:tcPr>
            <w:tcW w:w="971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与项目有关的其他特征污染物</w:t>
            </w:r>
          </w:p>
        </w:tc>
        <w:tc>
          <w:tcPr>
            <w:tcW w:w="7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exact"/>
          <w:jc w:val="center"/>
        </w:trPr>
        <w:tc>
          <w:tcPr>
            <w:tcW w:w="7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rPr>
          <w:rFonts w:hint="default" w:ascii="Times New Roman" w:hAnsi="Times New Roman" w:eastAsia="宋体" w:cs="Times New Roman"/>
          <w:b/>
          <w:color w:val="auto"/>
          <w:sz w:val="15"/>
          <w:szCs w:val="15"/>
        </w:rPr>
      </w:pPr>
      <w:r>
        <w:rPr>
          <w:rFonts w:hint="default" w:ascii="Times New Roman" w:hAnsi="Times New Roman" w:eastAsia="宋体" w:cs="Times New Roman"/>
          <w:b/>
          <w:color w:val="auto"/>
          <w:sz w:val="15"/>
          <w:szCs w:val="15"/>
        </w:rPr>
        <w:t>填表单位（盖章）：                  填表人（签字）：                              项目经办人（签字）：</w:t>
      </w:r>
    </w:p>
    <w:p>
      <w:pPr>
        <w:adjustRightInd w:val="0"/>
        <w:snapToGrid w:val="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15"/>
          <w:szCs w:val="15"/>
        </w:rPr>
        <w:t>注：1、</w:t>
      </w:r>
      <w:r>
        <w:rPr>
          <w:rFonts w:hint="default" w:ascii="Times New Roman" w:hAnsi="Times New Roman" w:eastAsia="宋体" w:cs="Times New Roman"/>
          <w:b/>
          <w:color w:val="auto"/>
          <w:spacing w:val="-4"/>
          <w:sz w:val="15"/>
          <w:szCs w:val="15"/>
        </w:rPr>
        <w:t>排放增减量：（+）表示增加，（-）表示减少。2、(12)=(6)-(8)-(11)，（9）= (4)-(5)-(8)- (11) +（1）。3、计量单位：废水排放量——万吨/年；废气排放量——万标立方米/年；工业固体废物排放</w:t>
      </w:r>
      <w:r>
        <w:rPr>
          <w:rFonts w:hint="default" w:ascii="Times New Roman" w:hAnsi="Times New Roman" w:eastAsia="宋体" w:cs="Times New Roman"/>
          <w:b/>
          <w:color w:val="auto"/>
          <w:sz w:val="15"/>
          <w:szCs w:val="15"/>
        </w:rPr>
        <w:t>量——万吨/年；水污染物排放浓度——毫克/升</w:t>
      </w:r>
    </w:p>
    <w:p/>
    <w:sectPr>
      <w:headerReference r:id="rId3" w:type="default"/>
      <w:pgSz w:w="16838" w:h="11906" w:orient="landscape"/>
      <w:pgMar w:top="1134" w:right="1440" w:bottom="56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jc w:val="center"/>
    </w:pPr>
    <w:r>
      <w:rPr>
        <w:rFonts w:hint="eastAsia"/>
      </w:rPr>
      <w:t>海阳市方锦瑞针织有限公司</w:t>
    </w:r>
    <w:r>
      <w:rPr>
        <w:rFonts w:hint="eastAsia"/>
        <w:lang w:val="en-US" w:eastAsia="zh-CN"/>
      </w:rPr>
      <w:t>建设</w:t>
    </w:r>
    <w:r>
      <w:rPr>
        <w:rFonts w:hint="eastAsia"/>
      </w:rPr>
      <w:t>年加工80万件毛衫项目竣工环境影响检测报告</w:t>
    </w:r>
  </w:p>
  <w:p>
    <w:pPr>
      <w:pBdr>
        <w:bottom w:val="single" w:color="auto" w:sz="4" w:space="0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04B91"/>
    <w:rsid w:val="270E2834"/>
    <w:rsid w:val="28E7043E"/>
    <w:rsid w:val="4BA87812"/>
    <w:rsid w:val="7D50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2021-11-05T09:56:00Z</dcterms:created>
  <dc:creator>cookle</dc:creator>
  <cp:lastModifiedBy>cookle</cp:lastModifiedBy>
  <dcterms:modified xsi:type="dcterms:W3CDTF">2021-11-08T02:11:32Z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15064FCE10ED49FA9BD311AD7BE9EC4F</vt:lpwstr>
  </property>
</Properties>
</file>